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469" w:rsidRPr="00335A83" w:rsidRDefault="00E56469">
      <w:pPr>
        <w:rPr>
          <w:rFonts w:ascii="Times New Roman" w:hAnsi="Times New Roman"/>
          <w:sz w:val="20"/>
        </w:rPr>
      </w:pPr>
    </w:p>
    <w:p w:rsidR="00E56469" w:rsidRPr="00335A83" w:rsidRDefault="00E56469" w:rsidP="005C19E4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31" w:color="auto"/>
        </w:pBdr>
        <w:ind w:left="426" w:right="566"/>
        <w:jc w:val="center"/>
        <w:rPr>
          <w:rFonts w:ascii="Times New Roman" w:hAnsi="Times New Roman"/>
          <w:sz w:val="20"/>
          <w:lang w:val="nl-NL"/>
        </w:rPr>
      </w:pPr>
      <w:r w:rsidRPr="00335A83">
        <w:rPr>
          <w:rFonts w:ascii="Times New Roman" w:hAnsi="Times New Roman"/>
          <w:sz w:val="20"/>
          <w:lang w:val="nl-NL"/>
        </w:rPr>
        <w:t>“</w:t>
      </w:r>
      <w:r w:rsidR="00DE2713">
        <w:rPr>
          <w:rFonts w:ascii="Times New Roman" w:hAnsi="Times New Roman"/>
          <w:b/>
          <w:bCs/>
          <w:sz w:val="20"/>
          <w:lang w:val="nl-NL"/>
        </w:rPr>
        <w:t xml:space="preserve">DIERICKX LEYS </w:t>
      </w:r>
      <w:r w:rsidR="00E9436E">
        <w:rPr>
          <w:rFonts w:ascii="Times New Roman" w:hAnsi="Times New Roman"/>
          <w:b/>
          <w:bCs/>
          <w:sz w:val="20"/>
          <w:lang w:val="nl-NL"/>
        </w:rPr>
        <w:t>FUND II</w:t>
      </w:r>
      <w:r w:rsidRPr="00335A83">
        <w:rPr>
          <w:rFonts w:ascii="Times New Roman" w:hAnsi="Times New Roman"/>
          <w:sz w:val="20"/>
          <w:lang w:val="nl-NL"/>
        </w:rPr>
        <w:t>”</w:t>
      </w:r>
    </w:p>
    <w:p w:rsidR="00E56469" w:rsidRDefault="001D2758" w:rsidP="005C19E4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31" w:color="auto"/>
        </w:pBdr>
        <w:ind w:left="426" w:right="566"/>
        <w:jc w:val="center"/>
        <w:rPr>
          <w:rFonts w:ascii="Times New Roman" w:hAnsi="Times New Roman"/>
          <w:sz w:val="20"/>
          <w:lang w:val="nl-NL"/>
        </w:rPr>
      </w:pPr>
      <w:r w:rsidRPr="00335A83">
        <w:rPr>
          <w:rFonts w:ascii="Times New Roman" w:hAnsi="Times New Roman"/>
          <w:sz w:val="20"/>
          <w:lang w:val="nl-NL"/>
        </w:rPr>
        <w:t>Beleggingsvennootschap</w:t>
      </w:r>
      <w:r w:rsidR="00E56469" w:rsidRPr="00335A83">
        <w:rPr>
          <w:rFonts w:ascii="Times New Roman" w:hAnsi="Times New Roman"/>
          <w:sz w:val="20"/>
          <w:lang w:val="nl-NL"/>
        </w:rPr>
        <w:t xml:space="preserve"> met veranderlijk kapitaal</w:t>
      </w:r>
    </w:p>
    <w:p w:rsidR="005C19E4" w:rsidRDefault="00A76402" w:rsidP="005C19E4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31" w:color="auto"/>
        </w:pBdr>
        <w:ind w:left="426" w:right="566"/>
        <w:jc w:val="center"/>
        <w:rPr>
          <w:rFonts w:ascii="Times New Roman" w:hAnsi="Times New Roman"/>
          <w:sz w:val="20"/>
          <w:lang w:val="nl-NL"/>
        </w:rPr>
      </w:pPr>
      <w:r>
        <w:rPr>
          <w:rFonts w:ascii="Times New Roman" w:hAnsi="Times New Roman"/>
          <w:sz w:val="20"/>
          <w:lang w:val="nl-NL"/>
        </w:rPr>
        <w:t>Instelling voor collectieve belegging die voldoet aan de voorwaarden van richtlijn 2009/65/EG</w:t>
      </w:r>
      <w:r w:rsidR="001D2758">
        <w:rPr>
          <w:rFonts w:ascii="Times New Roman" w:hAnsi="Times New Roman"/>
          <w:sz w:val="20"/>
          <w:lang w:val="nl-NL"/>
        </w:rPr>
        <w:t xml:space="preserve">, </w:t>
      </w:r>
    </w:p>
    <w:p w:rsidR="00E56469" w:rsidRPr="00335A83" w:rsidRDefault="00E56469" w:rsidP="005C19E4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31" w:color="auto"/>
        </w:pBdr>
        <w:ind w:left="426" w:right="566"/>
        <w:jc w:val="center"/>
        <w:rPr>
          <w:rFonts w:ascii="Times New Roman" w:hAnsi="Times New Roman"/>
          <w:sz w:val="20"/>
          <w:lang w:val="nl-NL"/>
        </w:rPr>
      </w:pPr>
      <w:r w:rsidRPr="00335A83">
        <w:rPr>
          <w:rFonts w:ascii="Times New Roman" w:hAnsi="Times New Roman"/>
          <w:sz w:val="20"/>
          <w:lang w:val="nl-NL"/>
        </w:rPr>
        <w:t>naamloze vennootschap</w:t>
      </w:r>
    </w:p>
    <w:p w:rsidR="00E56469" w:rsidRPr="00450220" w:rsidRDefault="00E56469" w:rsidP="005C19E4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31" w:color="auto"/>
        </w:pBdr>
        <w:ind w:left="426" w:right="566"/>
        <w:jc w:val="center"/>
        <w:rPr>
          <w:rFonts w:ascii="Times New Roman" w:hAnsi="Times New Roman"/>
          <w:sz w:val="20"/>
          <w:lang w:val="nl-NL"/>
        </w:rPr>
      </w:pPr>
      <w:r w:rsidRPr="00450220">
        <w:rPr>
          <w:rFonts w:ascii="Times New Roman" w:hAnsi="Times New Roman"/>
          <w:sz w:val="20"/>
          <w:lang w:val="nl-NL"/>
        </w:rPr>
        <w:t xml:space="preserve">te </w:t>
      </w:r>
      <w:r w:rsidR="00720F19">
        <w:rPr>
          <w:rFonts w:ascii="Times New Roman" w:hAnsi="Times New Roman"/>
          <w:sz w:val="20"/>
          <w:lang w:val="nl-NL"/>
        </w:rPr>
        <w:t>20</w:t>
      </w:r>
      <w:r w:rsidR="00DE2713">
        <w:rPr>
          <w:rFonts w:ascii="Times New Roman" w:hAnsi="Times New Roman"/>
          <w:sz w:val="20"/>
          <w:lang w:val="nl-NL"/>
        </w:rPr>
        <w:t>0</w:t>
      </w:r>
      <w:r w:rsidR="00450220" w:rsidRPr="00450220">
        <w:rPr>
          <w:rFonts w:ascii="Times New Roman" w:hAnsi="Times New Roman"/>
          <w:sz w:val="20"/>
          <w:lang w:val="nl-NL"/>
        </w:rPr>
        <w:t>0</w:t>
      </w:r>
      <w:r w:rsidRPr="00450220">
        <w:rPr>
          <w:rFonts w:ascii="Times New Roman" w:hAnsi="Times New Roman"/>
          <w:sz w:val="20"/>
          <w:lang w:val="nl-NL"/>
        </w:rPr>
        <w:t xml:space="preserve"> </w:t>
      </w:r>
      <w:r w:rsidR="00720F19">
        <w:rPr>
          <w:rFonts w:ascii="Times New Roman" w:hAnsi="Times New Roman"/>
          <w:sz w:val="20"/>
          <w:lang w:val="nl-NL"/>
        </w:rPr>
        <w:t>Antwerpen</w:t>
      </w:r>
      <w:r w:rsidRPr="00450220">
        <w:rPr>
          <w:rFonts w:ascii="Times New Roman" w:hAnsi="Times New Roman"/>
          <w:sz w:val="20"/>
          <w:lang w:val="nl-NL"/>
        </w:rPr>
        <w:t xml:space="preserve">, </w:t>
      </w:r>
      <w:r w:rsidR="00DE2713">
        <w:rPr>
          <w:rFonts w:ascii="Times New Roman" w:hAnsi="Times New Roman"/>
          <w:sz w:val="20"/>
          <w:lang w:val="nl-NL"/>
        </w:rPr>
        <w:t xml:space="preserve">Kasteelpleinstraat </w:t>
      </w:r>
      <w:r w:rsidR="00E9436E">
        <w:rPr>
          <w:rFonts w:ascii="Times New Roman" w:hAnsi="Times New Roman"/>
          <w:sz w:val="20"/>
          <w:lang w:val="nl-NL"/>
        </w:rPr>
        <w:t>4</w:t>
      </w:r>
      <w:r w:rsidR="00720F19">
        <w:rPr>
          <w:rFonts w:ascii="Times New Roman" w:hAnsi="Times New Roman"/>
          <w:sz w:val="20"/>
          <w:lang w:val="nl-NL"/>
        </w:rPr>
        <w:t>4</w:t>
      </w:r>
    </w:p>
    <w:p w:rsidR="00E56469" w:rsidRPr="00E06F81" w:rsidRDefault="00E56469" w:rsidP="005C19E4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31" w:color="auto"/>
        </w:pBdr>
        <w:ind w:left="426" w:right="566"/>
        <w:jc w:val="center"/>
        <w:rPr>
          <w:rFonts w:ascii="Times New Roman" w:hAnsi="Times New Roman"/>
          <w:sz w:val="20"/>
          <w:lang w:val="nl-NL"/>
        </w:rPr>
      </w:pPr>
      <w:r w:rsidRPr="00E06F81">
        <w:rPr>
          <w:rFonts w:ascii="Times New Roman" w:hAnsi="Times New Roman"/>
          <w:sz w:val="20"/>
          <w:lang w:val="nl-NL"/>
        </w:rPr>
        <w:t>B.T.W. (BE) 0</w:t>
      </w:r>
      <w:r w:rsidR="00E9436E">
        <w:rPr>
          <w:rFonts w:ascii="Times New Roman" w:hAnsi="Times New Roman"/>
          <w:sz w:val="20"/>
          <w:lang w:val="nl-NL"/>
        </w:rPr>
        <w:t>893</w:t>
      </w:r>
      <w:r w:rsidRPr="00E06F81">
        <w:rPr>
          <w:rFonts w:ascii="Times New Roman" w:hAnsi="Times New Roman"/>
          <w:sz w:val="20"/>
          <w:lang w:val="nl-NL"/>
        </w:rPr>
        <w:t>.</w:t>
      </w:r>
      <w:r w:rsidR="00E9436E">
        <w:rPr>
          <w:rFonts w:ascii="Times New Roman" w:hAnsi="Times New Roman"/>
          <w:sz w:val="20"/>
          <w:lang w:val="nl-NL"/>
        </w:rPr>
        <w:t>204</w:t>
      </w:r>
      <w:r w:rsidRPr="00E06F81">
        <w:rPr>
          <w:rFonts w:ascii="Times New Roman" w:hAnsi="Times New Roman"/>
          <w:sz w:val="20"/>
          <w:lang w:val="nl-NL"/>
        </w:rPr>
        <w:t>.</w:t>
      </w:r>
      <w:r w:rsidR="00E9436E">
        <w:rPr>
          <w:rFonts w:ascii="Times New Roman" w:hAnsi="Times New Roman"/>
          <w:sz w:val="20"/>
          <w:lang w:val="nl-NL"/>
        </w:rPr>
        <w:t>3</w:t>
      </w:r>
      <w:r w:rsidR="00DE2713">
        <w:rPr>
          <w:rFonts w:ascii="Times New Roman" w:hAnsi="Times New Roman"/>
          <w:sz w:val="20"/>
          <w:lang w:val="nl-NL"/>
        </w:rPr>
        <w:t>0</w:t>
      </w:r>
      <w:r w:rsidR="00E9436E">
        <w:rPr>
          <w:rFonts w:ascii="Times New Roman" w:hAnsi="Times New Roman"/>
          <w:sz w:val="20"/>
          <w:lang w:val="nl-NL"/>
        </w:rPr>
        <w:t>8</w:t>
      </w:r>
    </w:p>
    <w:p w:rsidR="0011712E" w:rsidRPr="00E06F81" w:rsidRDefault="0011712E" w:rsidP="005C19E4">
      <w:pPr>
        <w:pStyle w:val="Kop3"/>
        <w:tabs>
          <w:tab w:val="clear" w:pos="0"/>
          <w:tab w:val="clear" w:pos="566"/>
          <w:tab w:val="clear" w:pos="1132"/>
          <w:tab w:val="clear" w:pos="1700"/>
          <w:tab w:val="clear" w:pos="2266"/>
          <w:tab w:val="clear" w:pos="2834"/>
          <w:tab w:val="clear" w:pos="3400"/>
          <w:tab w:val="clear" w:pos="3968"/>
          <w:tab w:val="clear" w:pos="4534"/>
          <w:tab w:val="clear" w:pos="5101"/>
          <w:tab w:val="clear" w:pos="5668"/>
          <w:tab w:val="clear" w:pos="6235"/>
          <w:tab w:val="clear" w:pos="6802"/>
          <w:tab w:val="clear" w:pos="7369"/>
          <w:tab w:val="clear" w:pos="7936"/>
          <w:tab w:val="clear" w:pos="8503"/>
        </w:tabs>
        <w:ind w:left="426" w:right="-1"/>
        <w:rPr>
          <w:rFonts w:ascii="Times New Roman" w:hAnsi="Times New Roman"/>
          <w:sz w:val="20"/>
          <w:lang w:val="nl-NL"/>
        </w:rPr>
      </w:pPr>
    </w:p>
    <w:p w:rsidR="005C19E4" w:rsidRPr="005C19E4" w:rsidRDefault="005C19E4" w:rsidP="00A33267">
      <w:pPr>
        <w:pStyle w:val="Plattetekst3"/>
        <w:ind w:right="-284"/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BERICHT AAN DE AANDEELHOUDERS</w:t>
      </w:r>
    </w:p>
    <w:p w:rsidR="005C19E4" w:rsidRDefault="005C19E4" w:rsidP="00A33267">
      <w:pPr>
        <w:ind w:right="-284"/>
        <w:rPr>
          <w:rFonts w:ascii="Times New Roman" w:hAnsi="Times New Roman"/>
          <w:noProof/>
          <w:sz w:val="20"/>
        </w:rPr>
      </w:pPr>
    </w:p>
    <w:p w:rsidR="00FC28A3" w:rsidRDefault="005C19E4" w:rsidP="00A33267">
      <w:pPr>
        <w:ind w:right="-284"/>
        <w:rPr>
          <w:rFonts w:ascii="Times New Roman" w:hAnsi="Times New Roman"/>
          <w:noProof/>
          <w:sz w:val="20"/>
        </w:rPr>
      </w:pPr>
      <w:r w:rsidRPr="005C19E4">
        <w:rPr>
          <w:rFonts w:ascii="Times New Roman" w:hAnsi="Times New Roman"/>
          <w:noProof/>
          <w:sz w:val="20"/>
        </w:rPr>
        <w:t xml:space="preserve">De raad van bestuur van de bevek </w:t>
      </w:r>
      <w:r w:rsidR="00DE2713">
        <w:rPr>
          <w:rFonts w:ascii="Times New Roman" w:hAnsi="Times New Roman"/>
          <w:noProof/>
          <w:sz w:val="20"/>
        </w:rPr>
        <w:t xml:space="preserve">DIERICKX LEYS </w:t>
      </w:r>
      <w:r w:rsidR="00E9436E">
        <w:rPr>
          <w:rFonts w:ascii="Times New Roman" w:hAnsi="Times New Roman"/>
          <w:noProof/>
          <w:sz w:val="20"/>
        </w:rPr>
        <w:t>FUND II</w:t>
      </w:r>
      <w:r>
        <w:rPr>
          <w:rFonts w:ascii="Times New Roman" w:hAnsi="Times New Roman"/>
          <w:noProof/>
          <w:sz w:val="20"/>
        </w:rPr>
        <w:t xml:space="preserve"> </w:t>
      </w:r>
      <w:r w:rsidRPr="005C19E4">
        <w:rPr>
          <w:rFonts w:ascii="Times New Roman" w:hAnsi="Times New Roman"/>
          <w:noProof/>
          <w:sz w:val="20"/>
        </w:rPr>
        <w:t>informeert de aandeelhouders</w:t>
      </w:r>
      <w:r w:rsidR="00A33267">
        <w:rPr>
          <w:rFonts w:ascii="Times New Roman" w:hAnsi="Times New Roman"/>
          <w:noProof/>
          <w:sz w:val="20"/>
        </w:rPr>
        <w:t xml:space="preserve"> dat de Raad van Bestuur heden besliste</w:t>
      </w:r>
      <w:r w:rsidRPr="005C19E4">
        <w:rPr>
          <w:rFonts w:ascii="Times New Roman" w:hAnsi="Times New Roman"/>
          <w:noProof/>
          <w:sz w:val="20"/>
        </w:rPr>
        <w:t xml:space="preserve"> </w:t>
      </w:r>
      <w:r w:rsidR="00374B44">
        <w:rPr>
          <w:rFonts w:ascii="Times New Roman" w:hAnsi="Times New Roman"/>
          <w:noProof/>
          <w:sz w:val="20"/>
        </w:rPr>
        <w:t>dat</w:t>
      </w:r>
      <w:r w:rsidRPr="005C19E4">
        <w:rPr>
          <w:rFonts w:ascii="Times New Roman" w:hAnsi="Times New Roman"/>
          <w:noProof/>
          <w:sz w:val="20"/>
        </w:rPr>
        <w:t xml:space="preserve"> </w:t>
      </w:r>
      <w:r w:rsidR="00A33267">
        <w:rPr>
          <w:rFonts w:ascii="Times New Roman" w:hAnsi="Times New Roman"/>
          <w:noProof/>
          <w:sz w:val="20"/>
        </w:rPr>
        <w:t>de stemrechten verbonden aan de deelnemingen op de volgende wijze worden uitgeoefend:</w:t>
      </w:r>
    </w:p>
    <w:p w:rsidR="00A33267" w:rsidRPr="005C19E4" w:rsidRDefault="00A33267" w:rsidP="00A33267">
      <w:pPr>
        <w:ind w:right="-284"/>
        <w:rPr>
          <w:rFonts w:ascii="Times New Roman" w:hAnsi="Times New Roman"/>
          <w:noProof/>
          <w:sz w:val="20"/>
        </w:rPr>
      </w:pPr>
    </w:p>
    <w:p w:rsidR="00A33267" w:rsidRDefault="00A33267" w:rsidP="00A33267">
      <w:pPr>
        <w:ind w:right="-284"/>
        <w:rPr>
          <w:rFonts w:ascii="Times New Roman" w:hAnsi="Times New Roman"/>
          <w:b/>
          <w:bCs/>
          <w:noProof/>
          <w:sz w:val="20"/>
        </w:rPr>
      </w:pPr>
      <w:r w:rsidRPr="00A33267">
        <w:rPr>
          <w:rFonts w:ascii="Times New Roman" w:hAnsi="Times New Roman"/>
          <w:b/>
          <w:bCs/>
          <w:noProof/>
          <w:sz w:val="20"/>
        </w:rPr>
        <w:t>Engagement &amp; Voting Policy</w:t>
      </w:r>
    </w:p>
    <w:p w:rsidR="00A33267" w:rsidRPr="00A33267" w:rsidRDefault="00A33267" w:rsidP="00A33267">
      <w:pPr>
        <w:ind w:right="-284"/>
        <w:rPr>
          <w:rFonts w:ascii="Times New Roman" w:hAnsi="Times New Roman"/>
          <w:b/>
          <w:bCs/>
          <w:noProof/>
          <w:sz w:val="20"/>
        </w:rPr>
      </w:pPr>
    </w:p>
    <w:p w:rsidR="00A33267" w:rsidRPr="00A33267" w:rsidRDefault="00A33267" w:rsidP="00A33267">
      <w:pPr>
        <w:ind w:right="-284"/>
        <w:rPr>
          <w:rFonts w:ascii="Times New Roman" w:hAnsi="Times New Roman"/>
          <w:b/>
          <w:bCs/>
          <w:noProof/>
          <w:sz w:val="20"/>
        </w:rPr>
      </w:pPr>
      <w:r w:rsidRPr="00A33267">
        <w:rPr>
          <w:rFonts w:ascii="Times New Roman" w:hAnsi="Times New Roman"/>
          <w:b/>
          <w:bCs/>
          <w:noProof/>
          <w:sz w:val="20"/>
        </w:rPr>
        <w:t>ALGEMEEN</w:t>
      </w:r>
    </w:p>
    <w:p w:rsidR="00A33267" w:rsidRDefault="00A33267" w:rsidP="00A33267">
      <w:pPr>
        <w:ind w:right="-284"/>
        <w:rPr>
          <w:rFonts w:ascii="Times New Roman" w:hAnsi="Times New Roman"/>
          <w:noProof/>
          <w:sz w:val="20"/>
        </w:rPr>
      </w:pPr>
      <w:r w:rsidRPr="00A33267">
        <w:rPr>
          <w:rFonts w:ascii="Times New Roman" w:hAnsi="Times New Roman"/>
          <w:noProof/>
          <w:sz w:val="20"/>
        </w:rPr>
        <w:t>Bij Dierickx Leys Private Bank hanteren we een</w:t>
      </w:r>
      <w:r>
        <w:rPr>
          <w:rFonts w:ascii="Times New Roman" w:hAnsi="Times New Roman"/>
          <w:noProof/>
          <w:sz w:val="20"/>
        </w:rPr>
        <w:t xml:space="preserve"> </w:t>
      </w:r>
      <w:r w:rsidRPr="00A33267">
        <w:rPr>
          <w:rFonts w:ascii="Times New Roman" w:hAnsi="Times New Roman"/>
          <w:noProof/>
          <w:sz w:val="20"/>
        </w:rPr>
        <w:t>lange termijn beleggingsvisie die de focus legt</w:t>
      </w:r>
      <w:r>
        <w:rPr>
          <w:rFonts w:ascii="Times New Roman" w:hAnsi="Times New Roman"/>
          <w:noProof/>
          <w:sz w:val="20"/>
        </w:rPr>
        <w:t xml:space="preserve"> </w:t>
      </w:r>
      <w:r w:rsidRPr="00A33267">
        <w:rPr>
          <w:rFonts w:ascii="Times New Roman" w:hAnsi="Times New Roman"/>
          <w:noProof/>
          <w:sz w:val="20"/>
        </w:rPr>
        <w:t>op kwaliteitsvolle bedrijven aan een redelijke</w:t>
      </w:r>
      <w:r>
        <w:rPr>
          <w:rFonts w:ascii="Times New Roman" w:hAnsi="Times New Roman"/>
          <w:noProof/>
          <w:sz w:val="20"/>
        </w:rPr>
        <w:t xml:space="preserve"> </w:t>
      </w:r>
      <w:r w:rsidRPr="00A33267">
        <w:rPr>
          <w:rFonts w:ascii="Times New Roman" w:hAnsi="Times New Roman"/>
          <w:noProof/>
          <w:sz w:val="20"/>
        </w:rPr>
        <w:t>prijs. Duurzaamheid vormt een belangrijk</w:t>
      </w:r>
      <w:r>
        <w:rPr>
          <w:rFonts w:ascii="Times New Roman" w:hAnsi="Times New Roman"/>
          <w:noProof/>
          <w:sz w:val="20"/>
        </w:rPr>
        <w:t xml:space="preserve"> </w:t>
      </w:r>
      <w:r w:rsidRPr="00A33267">
        <w:rPr>
          <w:rFonts w:ascii="Times New Roman" w:hAnsi="Times New Roman"/>
          <w:noProof/>
          <w:sz w:val="20"/>
        </w:rPr>
        <w:t>onderdeel van onze kwaliteitsdefinitie, wat</w:t>
      </w:r>
      <w:r>
        <w:rPr>
          <w:rFonts w:ascii="Times New Roman" w:hAnsi="Times New Roman"/>
          <w:noProof/>
          <w:sz w:val="20"/>
        </w:rPr>
        <w:t xml:space="preserve"> </w:t>
      </w:r>
      <w:r w:rsidRPr="00A33267">
        <w:rPr>
          <w:rFonts w:ascii="Times New Roman" w:hAnsi="Times New Roman"/>
          <w:noProof/>
          <w:sz w:val="20"/>
        </w:rPr>
        <w:t>tevens blijkt uit het solide ESG-beleid van onze</w:t>
      </w:r>
      <w:r>
        <w:rPr>
          <w:rFonts w:ascii="Times New Roman" w:hAnsi="Times New Roman"/>
          <w:noProof/>
          <w:sz w:val="20"/>
        </w:rPr>
        <w:t xml:space="preserve"> </w:t>
      </w:r>
      <w:r w:rsidRPr="00A33267">
        <w:rPr>
          <w:rFonts w:ascii="Times New Roman" w:hAnsi="Times New Roman"/>
          <w:noProof/>
          <w:sz w:val="20"/>
        </w:rPr>
        <w:t>bank. Om de kwaliteit en dus ook</w:t>
      </w:r>
      <w:r>
        <w:rPr>
          <w:rFonts w:ascii="Times New Roman" w:hAnsi="Times New Roman"/>
          <w:noProof/>
          <w:sz w:val="20"/>
        </w:rPr>
        <w:t xml:space="preserve"> </w:t>
      </w:r>
      <w:r w:rsidRPr="00A33267">
        <w:rPr>
          <w:rFonts w:ascii="Times New Roman" w:hAnsi="Times New Roman"/>
          <w:noProof/>
          <w:sz w:val="20"/>
        </w:rPr>
        <w:t>duurzaamheid van de bedrijven waarin we</w:t>
      </w:r>
      <w:r>
        <w:rPr>
          <w:rFonts w:ascii="Times New Roman" w:hAnsi="Times New Roman"/>
          <w:noProof/>
          <w:sz w:val="20"/>
        </w:rPr>
        <w:t xml:space="preserve"> </w:t>
      </w:r>
      <w:r w:rsidRPr="00A33267">
        <w:rPr>
          <w:rFonts w:ascii="Times New Roman" w:hAnsi="Times New Roman"/>
          <w:noProof/>
          <w:sz w:val="20"/>
        </w:rPr>
        <w:t>investeren te beschermen of zelfs te</w:t>
      </w:r>
      <w:r>
        <w:rPr>
          <w:rFonts w:ascii="Times New Roman" w:hAnsi="Times New Roman"/>
          <w:noProof/>
          <w:sz w:val="20"/>
        </w:rPr>
        <w:t xml:space="preserve"> </w:t>
      </w:r>
      <w:r w:rsidRPr="00A33267">
        <w:rPr>
          <w:rFonts w:ascii="Times New Roman" w:hAnsi="Times New Roman"/>
          <w:noProof/>
          <w:sz w:val="20"/>
        </w:rPr>
        <w:t>verbeteren streven we, in de mate van het</w:t>
      </w:r>
      <w:r>
        <w:rPr>
          <w:rFonts w:ascii="Times New Roman" w:hAnsi="Times New Roman"/>
          <w:noProof/>
          <w:sz w:val="20"/>
        </w:rPr>
        <w:t xml:space="preserve"> </w:t>
      </w:r>
      <w:r w:rsidRPr="00A33267">
        <w:rPr>
          <w:rFonts w:ascii="Times New Roman" w:hAnsi="Times New Roman"/>
          <w:noProof/>
          <w:sz w:val="20"/>
        </w:rPr>
        <w:t>mogelijke, ook een actief aandeelhouderschap</w:t>
      </w:r>
      <w:r>
        <w:rPr>
          <w:rFonts w:ascii="Times New Roman" w:hAnsi="Times New Roman"/>
          <w:noProof/>
          <w:sz w:val="20"/>
        </w:rPr>
        <w:t xml:space="preserve"> </w:t>
      </w:r>
      <w:r w:rsidRPr="00A33267">
        <w:rPr>
          <w:rFonts w:ascii="Times New Roman" w:hAnsi="Times New Roman"/>
          <w:noProof/>
          <w:sz w:val="20"/>
        </w:rPr>
        <w:t>na in lijn met onze beleggingsstrategie. Als</w:t>
      </w:r>
      <w:r>
        <w:rPr>
          <w:rFonts w:ascii="Times New Roman" w:hAnsi="Times New Roman"/>
          <w:noProof/>
          <w:sz w:val="20"/>
        </w:rPr>
        <w:t xml:space="preserve"> </w:t>
      </w:r>
      <w:r w:rsidRPr="00A33267">
        <w:rPr>
          <w:rFonts w:ascii="Times New Roman" w:hAnsi="Times New Roman"/>
          <w:noProof/>
          <w:sz w:val="20"/>
        </w:rPr>
        <w:t>fiduciair vermogens-beheerder trachten we zo</w:t>
      </w:r>
      <w:r>
        <w:rPr>
          <w:rFonts w:ascii="Times New Roman" w:hAnsi="Times New Roman"/>
          <w:noProof/>
          <w:sz w:val="20"/>
        </w:rPr>
        <w:t xml:space="preserve"> </w:t>
      </w:r>
      <w:r w:rsidRPr="00A33267">
        <w:rPr>
          <w:rFonts w:ascii="Times New Roman" w:hAnsi="Times New Roman"/>
          <w:noProof/>
          <w:sz w:val="20"/>
        </w:rPr>
        <w:t>de aandeelhoudersrechten, die in feite</w:t>
      </w:r>
      <w:r>
        <w:rPr>
          <w:rFonts w:ascii="Times New Roman" w:hAnsi="Times New Roman"/>
          <w:noProof/>
          <w:sz w:val="20"/>
        </w:rPr>
        <w:t xml:space="preserve"> </w:t>
      </w:r>
      <w:r w:rsidRPr="00A33267">
        <w:rPr>
          <w:rFonts w:ascii="Times New Roman" w:hAnsi="Times New Roman"/>
          <w:noProof/>
          <w:sz w:val="20"/>
        </w:rPr>
        <w:t>onrechtstreeks toebehoren aan ons cliënteel,</w:t>
      </w:r>
      <w:r>
        <w:rPr>
          <w:rFonts w:ascii="Times New Roman" w:hAnsi="Times New Roman"/>
          <w:noProof/>
          <w:sz w:val="20"/>
        </w:rPr>
        <w:t xml:space="preserve"> </w:t>
      </w:r>
      <w:r w:rsidRPr="00A33267">
        <w:rPr>
          <w:rFonts w:ascii="Times New Roman" w:hAnsi="Times New Roman"/>
          <w:noProof/>
          <w:sz w:val="20"/>
        </w:rPr>
        <w:t>optimaal in te schakelen indien we van mening</w:t>
      </w:r>
      <w:r>
        <w:rPr>
          <w:rFonts w:ascii="Times New Roman" w:hAnsi="Times New Roman"/>
          <w:noProof/>
          <w:sz w:val="20"/>
        </w:rPr>
        <w:t xml:space="preserve"> </w:t>
      </w:r>
      <w:r w:rsidRPr="00A33267">
        <w:rPr>
          <w:rFonts w:ascii="Times New Roman" w:hAnsi="Times New Roman"/>
          <w:noProof/>
          <w:sz w:val="20"/>
        </w:rPr>
        <w:t>zijn dat hierdoor een toegevoegde waarde</w:t>
      </w:r>
      <w:r>
        <w:rPr>
          <w:rFonts w:ascii="Times New Roman" w:hAnsi="Times New Roman"/>
          <w:noProof/>
          <w:sz w:val="20"/>
        </w:rPr>
        <w:t xml:space="preserve"> </w:t>
      </w:r>
      <w:r w:rsidRPr="00A33267">
        <w:rPr>
          <w:rFonts w:ascii="Times New Roman" w:hAnsi="Times New Roman"/>
          <w:noProof/>
          <w:sz w:val="20"/>
        </w:rPr>
        <w:t>gecreëerd kan worden. Doorgaans, maar niet</w:t>
      </w:r>
      <w:r>
        <w:rPr>
          <w:rFonts w:ascii="Times New Roman" w:hAnsi="Times New Roman"/>
          <w:noProof/>
          <w:sz w:val="20"/>
        </w:rPr>
        <w:t xml:space="preserve"> </w:t>
      </w:r>
      <w:r w:rsidRPr="00A33267">
        <w:rPr>
          <w:rFonts w:ascii="Times New Roman" w:hAnsi="Times New Roman"/>
          <w:noProof/>
          <w:sz w:val="20"/>
        </w:rPr>
        <w:t>uitsluitend, zal het betrekking hebben op</w:t>
      </w:r>
      <w:r>
        <w:rPr>
          <w:rFonts w:ascii="Times New Roman" w:hAnsi="Times New Roman"/>
          <w:noProof/>
          <w:sz w:val="20"/>
        </w:rPr>
        <w:t xml:space="preserve"> </w:t>
      </w:r>
      <w:r w:rsidRPr="00A33267">
        <w:rPr>
          <w:rFonts w:ascii="Times New Roman" w:hAnsi="Times New Roman"/>
          <w:noProof/>
          <w:sz w:val="20"/>
        </w:rPr>
        <w:t>resoluties aangaande fusies- en overnames,</w:t>
      </w:r>
      <w:r>
        <w:rPr>
          <w:rFonts w:ascii="Times New Roman" w:hAnsi="Times New Roman"/>
          <w:noProof/>
          <w:sz w:val="20"/>
        </w:rPr>
        <w:t xml:space="preserve"> </w:t>
      </w:r>
      <w:r w:rsidRPr="00A33267">
        <w:rPr>
          <w:rFonts w:ascii="Times New Roman" w:hAnsi="Times New Roman"/>
          <w:noProof/>
          <w:sz w:val="20"/>
        </w:rPr>
        <w:t>desinvesteringen, herstructureringen en</w:t>
      </w:r>
      <w:r>
        <w:rPr>
          <w:rFonts w:ascii="Times New Roman" w:hAnsi="Times New Roman"/>
          <w:noProof/>
          <w:sz w:val="20"/>
        </w:rPr>
        <w:t xml:space="preserve"> </w:t>
      </w:r>
      <w:r w:rsidRPr="00A33267">
        <w:rPr>
          <w:rFonts w:ascii="Times New Roman" w:hAnsi="Times New Roman"/>
          <w:noProof/>
          <w:sz w:val="20"/>
        </w:rPr>
        <w:t>benoemingen.</w:t>
      </w:r>
    </w:p>
    <w:p w:rsidR="00A33267" w:rsidRPr="00A33267" w:rsidRDefault="00A33267" w:rsidP="00A33267">
      <w:pPr>
        <w:ind w:right="-284"/>
        <w:rPr>
          <w:rFonts w:ascii="Times New Roman" w:hAnsi="Times New Roman"/>
          <w:noProof/>
          <w:sz w:val="20"/>
        </w:rPr>
      </w:pPr>
    </w:p>
    <w:p w:rsidR="00A33267" w:rsidRPr="00A33267" w:rsidRDefault="00A33267" w:rsidP="00A33267">
      <w:pPr>
        <w:ind w:right="-284"/>
        <w:rPr>
          <w:rFonts w:ascii="Times New Roman" w:hAnsi="Times New Roman"/>
          <w:b/>
          <w:bCs/>
          <w:noProof/>
          <w:sz w:val="20"/>
        </w:rPr>
      </w:pPr>
      <w:r w:rsidRPr="00A33267">
        <w:rPr>
          <w:rFonts w:ascii="Times New Roman" w:hAnsi="Times New Roman"/>
          <w:b/>
          <w:bCs/>
          <w:noProof/>
          <w:sz w:val="20"/>
        </w:rPr>
        <w:t>DOEL</w:t>
      </w:r>
    </w:p>
    <w:p w:rsidR="00A33267" w:rsidRPr="00A33267" w:rsidRDefault="00A33267" w:rsidP="00A33267">
      <w:pPr>
        <w:ind w:right="-284"/>
        <w:rPr>
          <w:rFonts w:ascii="Times New Roman" w:hAnsi="Times New Roman"/>
          <w:noProof/>
          <w:sz w:val="20"/>
        </w:rPr>
      </w:pPr>
      <w:r w:rsidRPr="00A33267">
        <w:rPr>
          <w:rFonts w:ascii="Times New Roman" w:hAnsi="Times New Roman"/>
          <w:noProof/>
          <w:sz w:val="20"/>
        </w:rPr>
        <w:t>Het uiteindelijke doel van het beleid is om</w:t>
      </w:r>
      <w:r>
        <w:rPr>
          <w:rFonts w:ascii="Times New Roman" w:hAnsi="Times New Roman"/>
          <w:noProof/>
          <w:sz w:val="20"/>
        </w:rPr>
        <w:t xml:space="preserve"> </w:t>
      </w:r>
      <w:r w:rsidRPr="00A33267">
        <w:rPr>
          <w:rFonts w:ascii="Times New Roman" w:hAnsi="Times New Roman"/>
          <w:noProof/>
          <w:sz w:val="20"/>
        </w:rPr>
        <w:t>ervoor te zorgen dat we via engagement en een</w:t>
      </w:r>
      <w:r>
        <w:rPr>
          <w:rFonts w:ascii="Times New Roman" w:hAnsi="Times New Roman"/>
          <w:noProof/>
          <w:sz w:val="20"/>
        </w:rPr>
        <w:t xml:space="preserve"> </w:t>
      </w:r>
      <w:r w:rsidRPr="00A33267">
        <w:rPr>
          <w:rFonts w:ascii="Times New Roman" w:hAnsi="Times New Roman"/>
          <w:noProof/>
          <w:sz w:val="20"/>
        </w:rPr>
        <w:t>weloverwogen uitoefening van</w:t>
      </w:r>
    </w:p>
    <w:p w:rsidR="00A33267" w:rsidRPr="00A33267" w:rsidRDefault="00A33267" w:rsidP="00A33267">
      <w:pPr>
        <w:ind w:right="-284"/>
        <w:rPr>
          <w:rFonts w:ascii="Times New Roman" w:hAnsi="Times New Roman"/>
          <w:noProof/>
          <w:sz w:val="20"/>
        </w:rPr>
      </w:pPr>
      <w:r w:rsidRPr="00A33267">
        <w:rPr>
          <w:rFonts w:ascii="Times New Roman" w:hAnsi="Times New Roman"/>
          <w:noProof/>
          <w:sz w:val="20"/>
        </w:rPr>
        <w:t>aandeelhoudersrechten mee het bedrijfsbeleid</w:t>
      </w:r>
      <w:r>
        <w:rPr>
          <w:rFonts w:ascii="Times New Roman" w:hAnsi="Times New Roman"/>
          <w:noProof/>
          <w:sz w:val="20"/>
        </w:rPr>
        <w:t xml:space="preserve"> </w:t>
      </w:r>
      <w:r w:rsidRPr="00A33267">
        <w:rPr>
          <w:rFonts w:ascii="Times New Roman" w:hAnsi="Times New Roman"/>
          <w:noProof/>
          <w:sz w:val="20"/>
        </w:rPr>
        <w:t>kunnen vormen van de bedrijven waarvan we</w:t>
      </w:r>
      <w:r>
        <w:rPr>
          <w:rFonts w:ascii="Times New Roman" w:hAnsi="Times New Roman"/>
          <w:noProof/>
          <w:sz w:val="20"/>
        </w:rPr>
        <w:t xml:space="preserve"> </w:t>
      </w:r>
      <w:r w:rsidRPr="00A33267">
        <w:rPr>
          <w:rFonts w:ascii="Times New Roman" w:hAnsi="Times New Roman"/>
          <w:noProof/>
          <w:sz w:val="20"/>
        </w:rPr>
        <w:t>aandelen met stemrecht in portefeuille</w:t>
      </w:r>
      <w:r>
        <w:rPr>
          <w:rFonts w:ascii="Times New Roman" w:hAnsi="Times New Roman"/>
          <w:noProof/>
          <w:sz w:val="20"/>
        </w:rPr>
        <w:t xml:space="preserve"> </w:t>
      </w:r>
      <w:r w:rsidRPr="00A33267">
        <w:rPr>
          <w:rFonts w:ascii="Times New Roman" w:hAnsi="Times New Roman"/>
          <w:noProof/>
          <w:sz w:val="20"/>
        </w:rPr>
        <w:t>hebben, om zodoende de waarde van deze</w:t>
      </w:r>
      <w:r>
        <w:rPr>
          <w:rFonts w:ascii="Times New Roman" w:hAnsi="Times New Roman"/>
          <w:noProof/>
          <w:sz w:val="20"/>
        </w:rPr>
        <w:t xml:space="preserve"> </w:t>
      </w:r>
      <w:r w:rsidRPr="00A33267">
        <w:rPr>
          <w:rFonts w:ascii="Times New Roman" w:hAnsi="Times New Roman"/>
          <w:noProof/>
          <w:sz w:val="20"/>
        </w:rPr>
        <w:t>financiële activa te optimaliseren voor ons</w:t>
      </w:r>
      <w:r>
        <w:rPr>
          <w:rFonts w:ascii="Times New Roman" w:hAnsi="Times New Roman"/>
          <w:noProof/>
          <w:sz w:val="20"/>
        </w:rPr>
        <w:t xml:space="preserve"> </w:t>
      </w:r>
      <w:r w:rsidRPr="00A33267">
        <w:rPr>
          <w:rFonts w:ascii="Times New Roman" w:hAnsi="Times New Roman"/>
          <w:noProof/>
          <w:sz w:val="20"/>
        </w:rPr>
        <w:t>cliënteel. Bijkomend worden er mogelijks</w:t>
      </w:r>
      <w:r>
        <w:rPr>
          <w:rFonts w:ascii="Times New Roman" w:hAnsi="Times New Roman"/>
          <w:noProof/>
          <w:sz w:val="20"/>
        </w:rPr>
        <w:t xml:space="preserve"> </w:t>
      </w:r>
      <w:r w:rsidRPr="00A33267">
        <w:rPr>
          <w:rFonts w:ascii="Times New Roman" w:hAnsi="Times New Roman"/>
          <w:noProof/>
          <w:sz w:val="20"/>
        </w:rPr>
        <w:t>nieuwe inzichten verworven tijdens de due</w:t>
      </w:r>
      <w:r>
        <w:rPr>
          <w:rFonts w:ascii="Times New Roman" w:hAnsi="Times New Roman"/>
          <w:noProof/>
          <w:sz w:val="20"/>
        </w:rPr>
        <w:t xml:space="preserve"> </w:t>
      </w:r>
      <w:r w:rsidRPr="00A33267">
        <w:rPr>
          <w:rFonts w:ascii="Times New Roman" w:hAnsi="Times New Roman"/>
          <w:noProof/>
          <w:sz w:val="20"/>
        </w:rPr>
        <w:t>diligence omtrent te nemen beslissingen op de</w:t>
      </w:r>
      <w:r>
        <w:rPr>
          <w:rFonts w:ascii="Times New Roman" w:hAnsi="Times New Roman"/>
          <w:noProof/>
          <w:sz w:val="20"/>
        </w:rPr>
        <w:t xml:space="preserve"> </w:t>
      </w:r>
      <w:r w:rsidRPr="00A33267">
        <w:rPr>
          <w:rFonts w:ascii="Times New Roman" w:hAnsi="Times New Roman"/>
          <w:noProof/>
          <w:sz w:val="20"/>
        </w:rPr>
        <w:t>Algemene Vergadering. Het integreren van die</w:t>
      </w:r>
      <w:r>
        <w:rPr>
          <w:rFonts w:ascii="Times New Roman" w:hAnsi="Times New Roman"/>
          <w:noProof/>
          <w:sz w:val="20"/>
        </w:rPr>
        <w:t xml:space="preserve"> </w:t>
      </w:r>
      <w:r w:rsidRPr="00A33267">
        <w:rPr>
          <w:rFonts w:ascii="Times New Roman" w:hAnsi="Times New Roman"/>
          <w:noProof/>
          <w:sz w:val="20"/>
        </w:rPr>
        <w:t>inzichten in de analyse van het desbetreffende</w:t>
      </w:r>
      <w:r>
        <w:rPr>
          <w:rFonts w:ascii="Times New Roman" w:hAnsi="Times New Roman"/>
          <w:noProof/>
          <w:sz w:val="20"/>
        </w:rPr>
        <w:t xml:space="preserve"> </w:t>
      </w:r>
      <w:r w:rsidRPr="00A33267">
        <w:rPr>
          <w:rFonts w:ascii="Times New Roman" w:hAnsi="Times New Roman"/>
          <w:noProof/>
          <w:sz w:val="20"/>
        </w:rPr>
        <w:t>bedrijf tilt het beleggings-beslissingsproces</w:t>
      </w:r>
      <w:r>
        <w:rPr>
          <w:rFonts w:ascii="Times New Roman" w:hAnsi="Times New Roman"/>
          <w:noProof/>
          <w:sz w:val="20"/>
        </w:rPr>
        <w:t xml:space="preserve"> </w:t>
      </w:r>
      <w:r w:rsidRPr="00A33267">
        <w:rPr>
          <w:rFonts w:ascii="Times New Roman" w:hAnsi="Times New Roman"/>
          <w:noProof/>
          <w:sz w:val="20"/>
        </w:rPr>
        <w:t>verder naar een hoger niveau.</w:t>
      </w:r>
    </w:p>
    <w:p w:rsidR="00A33267" w:rsidRDefault="00A33267" w:rsidP="00A33267">
      <w:pPr>
        <w:ind w:right="-284"/>
        <w:rPr>
          <w:rFonts w:ascii="Times New Roman" w:hAnsi="Times New Roman"/>
          <w:b/>
          <w:bCs/>
          <w:noProof/>
          <w:sz w:val="20"/>
        </w:rPr>
      </w:pPr>
    </w:p>
    <w:p w:rsidR="00A33267" w:rsidRPr="00A33267" w:rsidRDefault="00A33267" w:rsidP="00A33267">
      <w:pPr>
        <w:ind w:right="-284"/>
        <w:rPr>
          <w:rFonts w:ascii="Times New Roman" w:hAnsi="Times New Roman"/>
          <w:b/>
          <w:bCs/>
          <w:noProof/>
          <w:sz w:val="20"/>
        </w:rPr>
      </w:pPr>
      <w:r w:rsidRPr="00A33267">
        <w:rPr>
          <w:rFonts w:ascii="Times New Roman" w:hAnsi="Times New Roman"/>
          <w:b/>
          <w:bCs/>
          <w:noProof/>
          <w:sz w:val="20"/>
        </w:rPr>
        <w:t>SCOPE</w:t>
      </w:r>
    </w:p>
    <w:p w:rsidR="00A33267" w:rsidRDefault="00A33267" w:rsidP="00A33267">
      <w:pPr>
        <w:ind w:right="-284"/>
        <w:rPr>
          <w:rFonts w:ascii="Times New Roman" w:hAnsi="Times New Roman"/>
          <w:noProof/>
          <w:sz w:val="20"/>
        </w:rPr>
      </w:pPr>
      <w:r w:rsidRPr="00A33267">
        <w:rPr>
          <w:rFonts w:ascii="Times New Roman" w:hAnsi="Times New Roman"/>
          <w:noProof/>
          <w:sz w:val="20"/>
        </w:rPr>
        <w:t>Het beleid is van toepassing op alle bedrijven</w:t>
      </w:r>
      <w:r>
        <w:rPr>
          <w:rFonts w:ascii="Times New Roman" w:hAnsi="Times New Roman"/>
          <w:noProof/>
          <w:sz w:val="20"/>
        </w:rPr>
        <w:t xml:space="preserve"> </w:t>
      </w:r>
      <w:r w:rsidRPr="00A33267">
        <w:rPr>
          <w:rFonts w:ascii="Times New Roman" w:hAnsi="Times New Roman"/>
          <w:noProof/>
          <w:sz w:val="20"/>
        </w:rPr>
        <w:t>waarvan aandelen met stemrecht worden</w:t>
      </w:r>
      <w:r>
        <w:rPr>
          <w:rFonts w:ascii="Times New Roman" w:hAnsi="Times New Roman"/>
          <w:noProof/>
          <w:sz w:val="20"/>
        </w:rPr>
        <w:t xml:space="preserve"> </w:t>
      </w:r>
      <w:r w:rsidRPr="00A33267">
        <w:rPr>
          <w:rFonts w:ascii="Times New Roman" w:hAnsi="Times New Roman"/>
          <w:noProof/>
          <w:sz w:val="20"/>
        </w:rPr>
        <w:t>aangehouden binnen de beleggingsfondsen</w:t>
      </w:r>
      <w:r>
        <w:rPr>
          <w:rFonts w:ascii="Times New Roman" w:hAnsi="Times New Roman"/>
          <w:noProof/>
          <w:sz w:val="20"/>
        </w:rPr>
        <w:t xml:space="preserve"> </w:t>
      </w:r>
      <w:r w:rsidRPr="00A33267">
        <w:rPr>
          <w:rFonts w:ascii="Times New Roman" w:hAnsi="Times New Roman"/>
          <w:noProof/>
          <w:sz w:val="20"/>
        </w:rPr>
        <w:t>onder beheer door onze bank. Merk op dat</w:t>
      </w:r>
      <w:r>
        <w:rPr>
          <w:rFonts w:ascii="Times New Roman" w:hAnsi="Times New Roman"/>
          <w:noProof/>
          <w:sz w:val="20"/>
        </w:rPr>
        <w:t xml:space="preserve"> </w:t>
      </w:r>
      <w:r w:rsidRPr="00A33267">
        <w:rPr>
          <w:rFonts w:ascii="Times New Roman" w:hAnsi="Times New Roman"/>
          <w:noProof/>
          <w:sz w:val="20"/>
        </w:rPr>
        <w:t>bedrijven waarin een aandelenparticipatie nog</w:t>
      </w:r>
      <w:r>
        <w:rPr>
          <w:rFonts w:ascii="Times New Roman" w:hAnsi="Times New Roman"/>
          <w:noProof/>
          <w:sz w:val="20"/>
        </w:rPr>
        <w:t xml:space="preserve"> </w:t>
      </w:r>
      <w:r w:rsidRPr="00A33267">
        <w:rPr>
          <w:rFonts w:ascii="Times New Roman" w:hAnsi="Times New Roman"/>
          <w:noProof/>
          <w:sz w:val="20"/>
        </w:rPr>
        <w:t>in overweging is dus niet onder dit beleid</w:t>
      </w:r>
      <w:r>
        <w:rPr>
          <w:rFonts w:ascii="Times New Roman" w:hAnsi="Times New Roman"/>
          <w:noProof/>
          <w:sz w:val="20"/>
        </w:rPr>
        <w:t xml:space="preserve"> </w:t>
      </w:r>
      <w:r w:rsidRPr="00A33267">
        <w:rPr>
          <w:rFonts w:ascii="Times New Roman" w:hAnsi="Times New Roman"/>
          <w:noProof/>
          <w:sz w:val="20"/>
        </w:rPr>
        <w:t>vallen. Onze bank zal zich met andere woorden</w:t>
      </w:r>
      <w:r>
        <w:rPr>
          <w:rFonts w:ascii="Times New Roman" w:hAnsi="Times New Roman"/>
          <w:noProof/>
          <w:sz w:val="20"/>
        </w:rPr>
        <w:t xml:space="preserve"> </w:t>
      </w:r>
      <w:r w:rsidRPr="00A33267">
        <w:rPr>
          <w:rFonts w:ascii="Times New Roman" w:hAnsi="Times New Roman"/>
          <w:noProof/>
          <w:sz w:val="20"/>
        </w:rPr>
        <w:t>onthouden van engagement ten opzichte van</w:t>
      </w:r>
      <w:r>
        <w:rPr>
          <w:rFonts w:ascii="Times New Roman" w:hAnsi="Times New Roman"/>
          <w:noProof/>
          <w:sz w:val="20"/>
        </w:rPr>
        <w:t xml:space="preserve"> </w:t>
      </w:r>
      <w:r w:rsidRPr="00A33267">
        <w:rPr>
          <w:rFonts w:ascii="Times New Roman" w:hAnsi="Times New Roman"/>
          <w:noProof/>
          <w:sz w:val="20"/>
        </w:rPr>
        <w:t>bedrijven waarvan het geen activa in</w:t>
      </w:r>
      <w:r>
        <w:rPr>
          <w:rFonts w:ascii="Times New Roman" w:hAnsi="Times New Roman"/>
          <w:noProof/>
          <w:sz w:val="20"/>
        </w:rPr>
        <w:t xml:space="preserve"> </w:t>
      </w:r>
      <w:r w:rsidRPr="00A33267">
        <w:rPr>
          <w:rFonts w:ascii="Times New Roman" w:hAnsi="Times New Roman"/>
          <w:noProof/>
          <w:sz w:val="20"/>
        </w:rPr>
        <w:t>portefeuille heeft.</w:t>
      </w:r>
    </w:p>
    <w:p w:rsidR="00A33267" w:rsidRPr="00A33267" w:rsidRDefault="00A33267" w:rsidP="00A33267">
      <w:pPr>
        <w:ind w:right="-284"/>
        <w:rPr>
          <w:rFonts w:ascii="Times New Roman" w:hAnsi="Times New Roman"/>
          <w:noProof/>
          <w:sz w:val="20"/>
        </w:rPr>
      </w:pPr>
    </w:p>
    <w:p w:rsidR="00A33267" w:rsidRPr="00A33267" w:rsidRDefault="00A33267" w:rsidP="00A33267">
      <w:pPr>
        <w:ind w:right="-284"/>
        <w:rPr>
          <w:rFonts w:ascii="Times New Roman" w:hAnsi="Times New Roman"/>
          <w:b/>
          <w:bCs/>
          <w:noProof/>
          <w:sz w:val="20"/>
        </w:rPr>
      </w:pPr>
      <w:r w:rsidRPr="00A33267">
        <w:rPr>
          <w:rFonts w:ascii="Times New Roman" w:hAnsi="Times New Roman"/>
          <w:b/>
          <w:bCs/>
          <w:noProof/>
          <w:sz w:val="20"/>
        </w:rPr>
        <w:t>PROPORTIONALITEITSPRINCIPE</w:t>
      </w:r>
    </w:p>
    <w:p w:rsidR="00A33267" w:rsidRPr="00A33267" w:rsidRDefault="00A33267" w:rsidP="00A33267">
      <w:pPr>
        <w:ind w:right="-284"/>
        <w:rPr>
          <w:rFonts w:ascii="Times New Roman" w:hAnsi="Times New Roman"/>
          <w:noProof/>
          <w:sz w:val="20"/>
        </w:rPr>
      </w:pPr>
      <w:r w:rsidRPr="00A33267">
        <w:rPr>
          <w:rFonts w:ascii="Times New Roman" w:hAnsi="Times New Roman"/>
          <w:noProof/>
          <w:sz w:val="20"/>
        </w:rPr>
        <w:t>Vanuit praktisch oogpunt wordt er een</w:t>
      </w:r>
      <w:r>
        <w:rPr>
          <w:rFonts w:ascii="Times New Roman" w:hAnsi="Times New Roman"/>
          <w:noProof/>
          <w:sz w:val="20"/>
        </w:rPr>
        <w:t xml:space="preserve"> </w:t>
      </w:r>
      <w:r w:rsidRPr="00A33267">
        <w:rPr>
          <w:rFonts w:ascii="Times New Roman" w:hAnsi="Times New Roman"/>
          <w:noProof/>
          <w:sz w:val="20"/>
        </w:rPr>
        <w:t>proportionaliteitsprincipe toegepast om</w:t>
      </w:r>
      <w:r w:rsidR="006C787C">
        <w:rPr>
          <w:rFonts w:ascii="Times New Roman" w:hAnsi="Times New Roman"/>
          <w:noProof/>
          <w:sz w:val="20"/>
        </w:rPr>
        <w:t xml:space="preserve"> </w:t>
      </w:r>
      <w:r w:rsidRPr="00A33267">
        <w:rPr>
          <w:rFonts w:ascii="Times New Roman" w:hAnsi="Times New Roman"/>
          <w:noProof/>
          <w:sz w:val="20"/>
        </w:rPr>
        <w:t>erover te waken dat de benodigde middelen</w:t>
      </w:r>
    </w:p>
    <w:p w:rsidR="00A33267" w:rsidRDefault="00A33267" w:rsidP="00A33267">
      <w:pPr>
        <w:ind w:right="-284"/>
        <w:rPr>
          <w:rFonts w:ascii="Times New Roman" w:hAnsi="Times New Roman"/>
          <w:noProof/>
          <w:sz w:val="20"/>
        </w:rPr>
      </w:pPr>
      <w:r w:rsidRPr="00A33267">
        <w:rPr>
          <w:rFonts w:ascii="Times New Roman" w:hAnsi="Times New Roman"/>
          <w:noProof/>
          <w:sz w:val="20"/>
        </w:rPr>
        <w:t>voor actief aandeelhouderschap de hieruit</w:t>
      </w:r>
      <w:r w:rsidR="006C787C">
        <w:rPr>
          <w:rFonts w:ascii="Times New Roman" w:hAnsi="Times New Roman"/>
          <w:noProof/>
          <w:sz w:val="20"/>
        </w:rPr>
        <w:t xml:space="preserve"> </w:t>
      </w:r>
      <w:r w:rsidRPr="00A33267">
        <w:rPr>
          <w:rFonts w:ascii="Times New Roman" w:hAnsi="Times New Roman"/>
          <w:noProof/>
          <w:sz w:val="20"/>
        </w:rPr>
        <w:t>voortvloeiende waarde niet overstijgen. Het</w:t>
      </w:r>
      <w:r w:rsidR="006C787C">
        <w:rPr>
          <w:rFonts w:ascii="Times New Roman" w:hAnsi="Times New Roman"/>
          <w:noProof/>
          <w:sz w:val="20"/>
        </w:rPr>
        <w:t xml:space="preserve"> </w:t>
      </w:r>
      <w:r w:rsidRPr="00A33267">
        <w:rPr>
          <w:rFonts w:ascii="Times New Roman" w:hAnsi="Times New Roman"/>
          <w:noProof/>
          <w:sz w:val="20"/>
        </w:rPr>
        <w:t>eindresultaat van deze inspanning moet</w:t>
      </w:r>
      <w:r w:rsidR="006C787C">
        <w:rPr>
          <w:rFonts w:ascii="Times New Roman" w:hAnsi="Times New Roman"/>
          <w:noProof/>
          <w:sz w:val="20"/>
        </w:rPr>
        <w:t xml:space="preserve"> </w:t>
      </w:r>
      <w:r w:rsidRPr="00A33267">
        <w:rPr>
          <w:rFonts w:ascii="Times New Roman" w:hAnsi="Times New Roman"/>
          <w:noProof/>
          <w:sz w:val="20"/>
        </w:rPr>
        <w:t>immers een toegevoegde waarde betekenen</w:t>
      </w:r>
      <w:r w:rsidR="006C787C">
        <w:rPr>
          <w:rFonts w:ascii="Times New Roman" w:hAnsi="Times New Roman"/>
          <w:noProof/>
          <w:sz w:val="20"/>
        </w:rPr>
        <w:t xml:space="preserve"> </w:t>
      </w:r>
      <w:r w:rsidRPr="00A33267">
        <w:rPr>
          <w:rFonts w:ascii="Times New Roman" w:hAnsi="Times New Roman"/>
          <w:noProof/>
          <w:sz w:val="20"/>
        </w:rPr>
        <w:t>voor ons cliënteel. Vandaar dat we enkel de</w:t>
      </w:r>
      <w:r w:rsidR="006C787C">
        <w:rPr>
          <w:rFonts w:ascii="Times New Roman" w:hAnsi="Times New Roman"/>
          <w:noProof/>
          <w:sz w:val="20"/>
        </w:rPr>
        <w:t xml:space="preserve"> </w:t>
      </w:r>
      <w:r w:rsidRPr="00A33267">
        <w:rPr>
          <w:rFonts w:ascii="Times New Roman" w:hAnsi="Times New Roman"/>
          <w:noProof/>
          <w:sz w:val="20"/>
        </w:rPr>
        <w:t>stemrechten uitoefenen van bedrijven</w:t>
      </w:r>
      <w:r w:rsidR="006C787C">
        <w:rPr>
          <w:rFonts w:ascii="Times New Roman" w:hAnsi="Times New Roman"/>
          <w:noProof/>
          <w:sz w:val="20"/>
        </w:rPr>
        <w:t xml:space="preserve"> </w:t>
      </w:r>
      <w:r w:rsidRPr="00A33267">
        <w:rPr>
          <w:rFonts w:ascii="Times New Roman" w:hAnsi="Times New Roman"/>
          <w:noProof/>
          <w:sz w:val="20"/>
        </w:rPr>
        <w:t>waarvan we overheen alle compartimenten in</w:t>
      </w:r>
      <w:r w:rsidR="006C787C">
        <w:rPr>
          <w:rFonts w:ascii="Times New Roman" w:hAnsi="Times New Roman"/>
          <w:noProof/>
          <w:sz w:val="20"/>
        </w:rPr>
        <w:t xml:space="preserve"> </w:t>
      </w:r>
      <w:r w:rsidRPr="00A33267">
        <w:rPr>
          <w:rFonts w:ascii="Times New Roman" w:hAnsi="Times New Roman"/>
          <w:noProof/>
          <w:sz w:val="20"/>
        </w:rPr>
        <w:t>beheer meer dan 3% van het aandelenkapitaal</w:t>
      </w:r>
      <w:r w:rsidR="006C787C">
        <w:rPr>
          <w:rFonts w:ascii="Times New Roman" w:hAnsi="Times New Roman"/>
          <w:noProof/>
          <w:sz w:val="20"/>
        </w:rPr>
        <w:t xml:space="preserve"> </w:t>
      </w:r>
      <w:r w:rsidRPr="00A33267">
        <w:rPr>
          <w:rFonts w:ascii="Times New Roman" w:hAnsi="Times New Roman"/>
          <w:noProof/>
          <w:sz w:val="20"/>
        </w:rPr>
        <w:t>bezitten. Afwijkingen van deze regel zijn echter</w:t>
      </w:r>
      <w:r w:rsidR="006C787C">
        <w:rPr>
          <w:rFonts w:ascii="Times New Roman" w:hAnsi="Times New Roman"/>
          <w:noProof/>
          <w:sz w:val="20"/>
        </w:rPr>
        <w:t xml:space="preserve"> </w:t>
      </w:r>
      <w:r w:rsidRPr="00A33267">
        <w:rPr>
          <w:rFonts w:ascii="Times New Roman" w:hAnsi="Times New Roman"/>
          <w:noProof/>
          <w:sz w:val="20"/>
        </w:rPr>
        <w:t>steeds mogelijk indien de (morele)</w:t>
      </w:r>
      <w:r w:rsidR="006C787C">
        <w:rPr>
          <w:rFonts w:ascii="Times New Roman" w:hAnsi="Times New Roman"/>
          <w:noProof/>
          <w:sz w:val="20"/>
        </w:rPr>
        <w:t xml:space="preserve"> </w:t>
      </w:r>
      <w:r w:rsidRPr="00A33267">
        <w:rPr>
          <w:rFonts w:ascii="Times New Roman" w:hAnsi="Times New Roman"/>
          <w:noProof/>
          <w:sz w:val="20"/>
        </w:rPr>
        <w:t>gewichtigheid van de te behandelen</w:t>
      </w:r>
      <w:r w:rsidR="006C787C">
        <w:rPr>
          <w:rFonts w:ascii="Times New Roman" w:hAnsi="Times New Roman"/>
          <w:noProof/>
          <w:sz w:val="20"/>
        </w:rPr>
        <w:t xml:space="preserve"> </w:t>
      </w:r>
      <w:r w:rsidRPr="00A33267">
        <w:rPr>
          <w:rFonts w:ascii="Times New Roman" w:hAnsi="Times New Roman"/>
          <w:noProof/>
          <w:sz w:val="20"/>
        </w:rPr>
        <w:t>problematiek dit naar onze mening noodzaakt.</w:t>
      </w:r>
    </w:p>
    <w:p w:rsidR="006C787C" w:rsidRPr="00A33267" w:rsidRDefault="006C787C" w:rsidP="00A33267">
      <w:pPr>
        <w:ind w:right="-284"/>
        <w:rPr>
          <w:rFonts w:ascii="Times New Roman" w:hAnsi="Times New Roman"/>
          <w:noProof/>
          <w:sz w:val="20"/>
        </w:rPr>
      </w:pPr>
    </w:p>
    <w:p w:rsidR="00A33267" w:rsidRPr="00A33267" w:rsidRDefault="00A33267" w:rsidP="00A33267">
      <w:pPr>
        <w:ind w:right="-284"/>
        <w:rPr>
          <w:rFonts w:ascii="Times New Roman" w:hAnsi="Times New Roman"/>
          <w:b/>
          <w:bCs/>
          <w:noProof/>
          <w:sz w:val="20"/>
        </w:rPr>
      </w:pPr>
      <w:r w:rsidRPr="00A33267">
        <w:rPr>
          <w:rFonts w:ascii="Times New Roman" w:hAnsi="Times New Roman"/>
          <w:b/>
          <w:bCs/>
          <w:noProof/>
          <w:sz w:val="20"/>
        </w:rPr>
        <w:t>UITVOERING</w:t>
      </w:r>
    </w:p>
    <w:p w:rsidR="00A33267" w:rsidRPr="00A33267" w:rsidRDefault="00A33267" w:rsidP="00A33267">
      <w:pPr>
        <w:ind w:right="-284"/>
        <w:rPr>
          <w:rFonts w:ascii="Times New Roman" w:hAnsi="Times New Roman"/>
          <w:noProof/>
          <w:sz w:val="20"/>
        </w:rPr>
      </w:pPr>
      <w:r w:rsidRPr="00A33267">
        <w:rPr>
          <w:rFonts w:ascii="Times New Roman" w:hAnsi="Times New Roman"/>
          <w:noProof/>
          <w:sz w:val="20"/>
        </w:rPr>
        <w:t>Het beleid zal in eerste instantie uitgevoerd</w:t>
      </w:r>
      <w:r w:rsidR="006C787C">
        <w:rPr>
          <w:rFonts w:ascii="Times New Roman" w:hAnsi="Times New Roman"/>
          <w:noProof/>
          <w:sz w:val="20"/>
        </w:rPr>
        <w:t xml:space="preserve"> </w:t>
      </w:r>
      <w:r w:rsidRPr="00A33267">
        <w:rPr>
          <w:rFonts w:ascii="Times New Roman" w:hAnsi="Times New Roman"/>
          <w:noProof/>
          <w:sz w:val="20"/>
        </w:rPr>
        <w:t>worden door de respectievelijke beheerder van</w:t>
      </w:r>
      <w:r w:rsidR="006C787C">
        <w:rPr>
          <w:rFonts w:ascii="Times New Roman" w:hAnsi="Times New Roman"/>
          <w:noProof/>
          <w:sz w:val="20"/>
        </w:rPr>
        <w:t xml:space="preserve"> </w:t>
      </w:r>
      <w:r w:rsidRPr="00A33267">
        <w:rPr>
          <w:rFonts w:ascii="Times New Roman" w:hAnsi="Times New Roman"/>
          <w:noProof/>
          <w:sz w:val="20"/>
        </w:rPr>
        <w:t>het compartiment. Indien de betreffende</w:t>
      </w:r>
      <w:r w:rsidR="006C787C">
        <w:rPr>
          <w:rFonts w:ascii="Times New Roman" w:hAnsi="Times New Roman"/>
          <w:noProof/>
          <w:sz w:val="20"/>
        </w:rPr>
        <w:t xml:space="preserve"> </w:t>
      </w:r>
      <w:r w:rsidRPr="00A33267">
        <w:rPr>
          <w:rFonts w:ascii="Times New Roman" w:hAnsi="Times New Roman"/>
          <w:noProof/>
          <w:sz w:val="20"/>
        </w:rPr>
        <w:t>problematiek zich echter bevindt in het domein</w:t>
      </w:r>
      <w:r w:rsidR="006C787C">
        <w:rPr>
          <w:rFonts w:ascii="Times New Roman" w:hAnsi="Times New Roman"/>
          <w:noProof/>
          <w:sz w:val="20"/>
        </w:rPr>
        <w:t xml:space="preserve"> </w:t>
      </w:r>
      <w:r w:rsidRPr="00A33267">
        <w:rPr>
          <w:rFonts w:ascii="Times New Roman" w:hAnsi="Times New Roman"/>
          <w:noProof/>
          <w:sz w:val="20"/>
        </w:rPr>
        <w:t>van ESG (i.e. milieu, maatschappij &amp; deugdelijk</w:t>
      </w:r>
      <w:r w:rsidR="006C787C">
        <w:rPr>
          <w:rFonts w:ascii="Times New Roman" w:hAnsi="Times New Roman"/>
          <w:noProof/>
          <w:sz w:val="20"/>
        </w:rPr>
        <w:t xml:space="preserve"> </w:t>
      </w:r>
      <w:r w:rsidRPr="00A33267">
        <w:rPr>
          <w:rFonts w:ascii="Times New Roman" w:hAnsi="Times New Roman"/>
          <w:noProof/>
          <w:sz w:val="20"/>
        </w:rPr>
        <w:t>bestuur) zal de ESG-manager een advies</w:t>
      </w:r>
      <w:r w:rsidR="006C787C">
        <w:rPr>
          <w:rFonts w:ascii="Times New Roman" w:hAnsi="Times New Roman"/>
          <w:noProof/>
          <w:sz w:val="20"/>
        </w:rPr>
        <w:t xml:space="preserve"> </w:t>
      </w:r>
      <w:r w:rsidRPr="00A33267">
        <w:rPr>
          <w:rFonts w:ascii="Times New Roman" w:hAnsi="Times New Roman"/>
          <w:noProof/>
          <w:sz w:val="20"/>
        </w:rPr>
        <w:t>opmaken en voorleggen aan de beheerder,</w:t>
      </w:r>
      <w:r w:rsidR="006C787C">
        <w:rPr>
          <w:rFonts w:ascii="Times New Roman" w:hAnsi="Times New Roman"/>
          <w:noProof/>
          <w:sz w:val="20"/>
        </w:rPr>
        <w:t xml:space="preserve"> </w:t>
      </w:r>
      <w:r w:rsidRPr="00A33267">
        <w:rPr>
          <w:rFonts w:ascii="Times New Roman" w:hAnsi="Times New Roman"/>
          <w:noProof/>
          <w:sz w:val="20"/>
        </w:rPr>
        <w:t>alvorens deze een beslissing maakt. Beiden</w:t>
      </w:r>
      <w:r w:rsidR="006C787C">
        <w:rPr>
          <w:rFonts w:ascii="Times New Roman" w:hAnsi="Times New Roman"/>
          <w:noProof/>
          <w:sz w:val="20"/>
        </w:rPr>
        <w:t xml:space="preserve"> </w:t>
      </w:r>
      <w:r w:rsidRPr="00A33267">
        <w:rPr>
          <w:rFonts w:ascii="Times New Roman" w:hAnsi="Times New Roman"/>
          <w:noProof/>
          <w:sz w:val="20"/>
        </w:rPr>
        <w:t>kunnen steunen op diverse externe</w:t>
      </w:r>
      <w:r w:rsidR="006C787C">
        <w:rPr>
          <w:rFonts w:ascii="Times New Roman" w:hAnsi="Times New Roman"/>
          <w:noProof/>
          <w:sz w:val="20"/>
        </w:rPr>
        <w:t xml:space="preserve"> </w:t>
      </w:r>
      <w:r w:rsidRPr="00A33267">
        <w:rPr>
          <w:rFonts w:ascii="Times New Roman" w:hAnsi="Times New Roman"/>
          <w:noProof/>
          <w:sz w:val="20"/>
        </w:rPr>
        <w:t>informatieverstrekkers zoals o.a. Bloomberg</w:t>
      </w:r>
      <w:r w:rsidR="006C787C">
        <w:rPr>
          <w:rFonts w:ascii="Times New Roman" w:hAnsi="Times New Roman"/>
          <w:noProof/>
          <w:sz w:val="20"/>
        </w:rPr>
        <w:t xml:space="preserve"> </w:t>
      </w:r>
      <w:r w:rsidRPr="00A33267">
        <w:rPr>
          <w:rFonts w:ascii="Times New Roman" w:hAnsi="Times New Roman"/>
          <w:noProof/>
          <w:sz w:val="20"/>
        </w:rPr>
        <w:t>Terminal, Sustainalytics en Morningstar om</w:t>
      </w:r>
      <w:r w:rsidR="006C787C">
        <w:rPr>
          <w:rFonts w:ascii="Times New Roman" w:hAnsi="Times New Roman"/>
          <w:noProof/>
          <w:sz w:val="20"/>
        </w:rPr>
        <w:t xml:space="preserve"> </w:t>
      </w:r>
      <w:r w:rsidRPr="00A33267">
        <w:rPr>
          <w:rFonts w:ascii="Times New Roman" w:hAnsi="Times New Roman"/>
          <w:noProof/>
          <w:sz w:val="20"/>
        </w:rPr>
        <w:t>zich voldoende te informeren omtrent de</w:t>
      </w:r>
      <w:r w:rsidR="006C787C">
        <w:rPr>
          <w:rFonts w:ascii="Times New Roman" w:hAnsi="Times New Roman"/>
          <w:noProof/>
          <w:sz w:val="20"/>
        </w:rPr>
        <w:t xml:space="preserve"> </w:t>
      </w:r>
      <w:r w:rsidRPr="00A33267">
        <w:rPr>
          <w:rFonts w:ascii="Times New Roman" w:hAnsi="Times New Roman"/>
          <w:noProof/>
          <w:sz w:val="20"/>
        </w:rPr>
        <w:t>relevante materies. De beheerder kan zich</w:t>
      </w:r>
      <w:r w:rsidR="006C787C">
        <w:rPr>
          <w:rFonts w:ascii="Times New Roman" w:hAnsi="Times New Roman"/>
          <w:noProof/>
          <w:sz w:val="20"/>
        </w:rPr>
        <w:t xml:space="preserve"> </w:t>
      </w:r>
      <w:r w:rsidRPr="00A33267">
        <w:rPr>
          <w:rFonts w:ascii="Times New Roman" w:hAnsi="Times New Roman"/>
          <w:noProof/>
          <w:sz w:val="20"/>
        </w:rPr>
        <w:t>tevens beroepen op de analist die het bedrijf</w:t>
      </w:r>
    </w:p>
    <w:p w:rsidR="00A33267" w:rsidRPr="00A33267" w:rsidRDefault="00A33267" w:rsidP="00A33267">
      <w:pPr>
        <w:ind w:right="-284"/>
        <w:rPr>
          <w:rFonts w:ascii="Times New Roman" w:hAnsi="Times New Roman"/>
          <w:noProof/>
          <w:sz w:val="20"/>
        </w:rPr>
      </w:pPr>
      <w:r w:rsidRPr="00A33267">
        <w:rPr>
          <w:rFonts w:ascii="Times New Roman" w:hAnsi="Times New Roman"/>
          <w:noProof/>
          <w:sz w:val="20"/>
        </w:rPr>
        <w:t>opvolgt om zijn beslissing te onderbouwen.</w:t>
      </w:r>
    </w:p>
    <w:p w:rsidR="006C787C" w:rsidRDefault="006C787C" w:rsidP="00A33267">
      <w:pPr>
        <w:ind w:right="-284"/>
        <w:rPr>
          <w:rFonts w:ascii="Times New Roman" w:hAnsi="Times New Roman"/>
          <w:b/>
          <w:bCs/>
          <w:noProof/>
          <w:sz w:val="20"/>
        </w:rPr>
      </w:pPr>
    </w:p>
    <w:p w:rsidR="00A33267" w:rsidRPr="00A33267" w:rsidRDefault="00A33267" w:rsidP="00A33267">
      <w:pPr>
        <w:ind w:right="-284"/>
        <w:rPr>
          <w:rFonts w:ascii="Times New Roman" w:hAnsi="Times New Roman"/>
          <w:b/>
          <w:bCs/>
          <w:noProof/>
          <w:sz w:val="20"/>
        </w:rPr>
      </w:pPr>
      <w:r w:rsidRPr="00A33267">
        <w:rPr>
          <w:rFonts w:ascii="Times New Roman" w:hAnsi="Times New Roman"/>
          <w:b/>
          <w:bCs/>
          <w:noProof/>
          <w:sz w:val="20"/>
        </w:rPr>
        <w:t>MONITORING</w:t>
      </w:r>
    </w:p>
    <w:p w:rsidR="006C787C" w:rsidRDefault="00A33267" w:rsidP="00A33267">
      <w:pPr>
        <w:ind w:right="-284"/>
        <w:rPr>
          <w:rFonts w:ascii="Times New Roman" w:hAnsi="Times New Roman"/>
          <w:noProof/>
          <w:sz w:val="20"/>
        </w:rPr>
      </w:pPr>
      <w:r w:rsidRPr="00A33267">
        <w:rPr>
          <w:rFonts w:ascii="Times New Roman" w:hAnsi="Times New Roman"/>
          <w:noProof/>
          <w:sz w:val="20"/>
        </w:rPr>
        <w:t>Er wordt een lijst bijgehouden die de</w:t>
      </w:r>
      <w:r w:rsidR="006C787C">
        <w:rPr>
          <w:rFonts w:ascii="Times New Roman" w:hAnsi="Times New Roman"/>
          <w:noProof/>
          <w:sz w:val="20"/>
        </w:rPr>
        <w:t xml:space="preserve"> </w:t>
      </w:r>
      <w:r w:rsidRPr="00A33267">
        <w:rPr>
          <w:rFonts w:ascii="Times New Roman" w:hAnsi="Times New Roman"/>
          <w:noProof/>
          <w:sz w:val="20"/>
        </w:rPr>
        <w:t>aandelenposities overheen de verschillende</w:t>
      </w:r>
      <w:r w:rsidR="006C787C">
        <w:rPr>
          <w:rFonts w:ascii="Times New Roman" w:hAnsi="Times New Roman"/>
          <w:noProof/>
          <w:sz w:val="20"/>
        </w:rPr>
        <w:t xml:space="preserve"> </w:t>
      </w:r>
      <w:r w:rsidRPr="00A33267">
        <w:rPr>
          <w:rFonts w:ascii="Times New Roman" w:hAnsi="Times New Roman"/>
          <w:noProof/>
          <w:sz w:val="20"/>
        </w:rPr>
        <w:t>compartimenten aggregeert en afzet</w:t>
      </w:r>
      <w:r w:rsidR="006C787C">
        <w:rPr>
          <w:rFonts w:ascii="Times New Roman" w:hAnsi="Times New Roman"/>
          <w:noProof/>
          <w:sz w:val="20"/>
        </w:rPr>
        <w:t xml:space="preserve"> </w:t>
      </w:r>
      <w:r w:rsidRPr="00A33267">
        <w:rPr>
          <w:rFonts w:ascii="Times New Roman" w:hAnsi="Times New Roman"/>
          <w:noProof/>
          <w:sz w:val="20"/>
        </w:rPr>
        <w:t>tegenover de marktkapitalisatie van elk bedrijf.</w:t>
      </w:r>
      <w:r w:rsidR="006C787C">
        <w:rPr>
          <w:rFonts w:ascii="Times New Roman" w:hAnsi="Times New Roman"/>
          <w:noProof/>
          <w:sz w:val="20"/>
        </w:rPr>
        <w:t xml:space="preserve"> </w:t>
      </w:r>
      <w:r w:rsidRPr="00A33267">
        <w:rPr>
          <w:rFonts w:ascii="Times New Roman" w:hAnsi="Times New Roman"/>
          <w:noProof/>
          <w:sz w:val="20"/>
        </w:rPr>
        <w:t>Op deze manier hebben we steeds zicht op de</w:t>
      </w:r>
      <w:r w:rsidR="006C787C">
        <w:rPr>
          <w:rFonts w:ascii="Times New Roman" w:hAnsi="Times New Roman"/>
          <w:noProof/>
          <w:sz w:val="20"/>
        </w:rPr>
        <w:t xml:space="preserve"> </w:t>
      </w:r>
      <w:r w:rsidRPr="00A33267">
        <w:rPr>
          <w:rFonts w:ascii="Times New Roman" w:hAnsi="Times New Roman"/>
          <w:noProof/>
          <w:sz w:val="20"/>
        </w:rPr>
        <w:t>aandelenparticipaties die de door onze bank</w:t>
      </w:r>
      <w:r w:rsidR="006C787C">
        <w:rPr>
          <w:rFonts w:ascii="Times New Roman" w:hAnsi="Times New Roman"/>
          <w:noProof/>
          <w:sz w:val="20"/>
        </w:rPr>
        <w:t xml:space="preserve"> </w:t>
      </w:r>
      <w:r w:rsidRPr="00A33267">
        <w:rPr>
          <w:rFonts w:ascii="Times New Roman" w:hAnsi="Times New Roman"/>
          <w:noProof/>
          <w:sz w:val="20"/>
        </w:rPr>
        <w:t>gehanteerde minimumgrens van 3% behalen.</w:t>
      </w:r>
      <w:r w:rsidR="006C787C">
        <w:rPr>
          <w:rFonts w:ascii="Times New Roman" w:hAnsi="Times New Roman"/>
          <w:noProof/>
          <w:sz w:val="20"/>
        </w:rPr>
        <w:t xml:space="preserve"> </w:t>
      </w:r>
      <w:r w:rsidRPr="00A33267">
        <w:rPr>
          <w:rFonts w:ascii="Times New Roman" w:hAnsi="Times New Roman"/>
          <w:noProof/>
          <w:sz w:val="20"/>
        </w:rPr>
        <w:t>Bijkomend zorgt de ESG-manager voor een</w:t>
      </w:r>
      <w:r w:rsidR="006C787C">
        <w:rPr>
          <w:rFonts w:ascii="Times New Roman" w:hAnsi="Times New Roman"/>
          <w:noProof/>
          <w:sz w:val="20"/>
        </w:rPr>
        <w:t xml:space="preserve"> </w:t>
      </w:r>
      <w:r w:rsidRPr="00A33267">
        <w:rPr>
          <w:rFonts w:ascii="Times New Roman" w:hAnsi="Times New Roman"/>
          <w:noProof/>
          <w:sz w:val="20"/>
        </w:rPr>
        <w:t>monitoring van de ESG-gerelateerde risico’s</w:t>
      </w:r>
      <w:r w:rsidR="006C787C">
        <w:rPr>
          <w:rFonts w:ascii="Times New Roman" w:hAnsi="Times New Roman"/>
          <w:noProof/>
          <w:sz w:val="20"/>
        </w:rPr>
        <w:t xml:space="preserve"> </w:t>
      </w:r>
      <w:r w:rsidRPr="00A33267">
        <w:rPr>
          <w:rFonts w:ascii="Times New Roman" w:hAnsi="Times New Roman"/>
          <w:noProof/>
          <w:sz w:val="20"/>
        </w:rPr>
        <w:t>waaraan de activa in onze fondsen</w:t>
      </w:r>
      <w:r w:rsidR="006C787C">
        <w:rPr>
          <w:rFonts w:ascii="Times New Roman" w:hAnsi="Times New Roman"/>
          <w:noProof/>
          <w:sz w:val="20"/>
        </w:rPr>
        <w:t xml:space="preserve"> </w:t>
      </w:r>
      <w:r w:rsidRPr="00A33267">
        <w:rPr>
          <w:rFonts w:ascii="Times New Roman" w:hAnsi="Times New Roman"/>
          <w:noProof/>
          <w:sz w:val="20"/>
        </w:rPr>
        <w:t>blootgesteld zijn. Indien via deze controles een</w:t>
      </w:r>
      <w:r w:rsidR="006C787C">
        <w:rPr>
          <w:rFonts w:ascii="Times New Roman" w:hAnsi="Times New Roman"/>
          <w:noProof/>
          <w:sz w:val="20"/>
        </w:rPr>
        <w:t xml:space="preserve"> </w:t>
      </w:r>
      <w:r w:rsidRPr="00A33267">
        <w:rPr>
          <w:rFonts w:ascii="Times New Roman" w:hAnsi="Times New Roman"/>
          <w:noProof/>
          <w:sz w:val="20"/>
        </w:rPr>
        <w:t>belangrijke stemming aan het licht komt zal dit</w:t>
      </w:r>
      <w:r w:rsidR="006C787C">
        <w:rPr>
          <w:rFonts w:ascii="Times New Roman" w:hAnsi="Times New Roman"/>
          <w:noProof/>
          <w:sz w:val="20"/>
        </w:rPr>
        <w:t xml:space="preserve"> </w:t>
      </w:r>
      <w:r w:rsidRPr="00A33267">
        <w:rPr>
          <w:rFonts w:ascii="Times New Roman" w:hAnsi="Times New Roman"/>
          <w:noProof/>
          <w:sz w:val="20"/>
        </w:rPr>
        <w:t>eveneens gecommuniceerd worden ten</w:t>
      </w:r>
      <w:r w:rsidR="006C787C">
        <w:rPr>
          <w:rFonts w:ascii="Times New Roman" w:hAnsi="Times New Roman"/>
          <w:noProof/>
          <w:sz w:val="20"/>
        </w:rPr>
        <w:t xml:space="preserve"> </w:t>
      </w:r>
      <w:r w:rsidRPr="00A33267">
        <w:rPr>
          <w:rFonts w:ascii="Times New Roman" w:hAnsi="Times New Roman"/>
          <w:noProof/>
          <w:sz w:val="20"/>
        </w:rPr>
        <w:t>aanzien van de beheerder.</w:t>
      </w:r>
      <w:r w:rsidR="006C787C">
        <w:rPr>
          <w:rFonts w:ascii="Times New Roman" w:hAnsi="Times New Roman"/>
          <w:noProof/>
          <w:sz w:val="20"/>
        </w:rPr>
        <w:t xml:space="preserve"> </w:t>
      </w:r>
    </w:p>
    <w:p w:rsidR="006C787C" w:rsidRDefault="006C787C" w:rsidP="00A33267">
      <w:pPr>
        <w:ind w:right="-284"/>
        <w:rPr>
          <w:rFonts w:ascii="Times New Roman" w:hAnsi="Times New Roman"/>
          <w:noProof/>
          <w:sz w:val="20"/>
        </w:rPr>
      </w:pPr>
    </w:p>
    <w:p w:rsidR="00A33267" w:rsidRPr="00A33267" w:rsidRDefault="00A33267" w:rsidP="00A33267">
      <w:pPr>
        <w:ind w:right="-284"/>
        <w:rPr>
          <w:rFonts w:ascii="Times New Roman" w:hAnsi="Times New Roman"/>
          <w:b/>
          <w:bCs/>
          <w:noProof/>
          <w:sz w:val="20"/>
        </w:rPr>
      </w:pPr>
      <w:r w:rsidRPr="00A33267">
        <w:rPr>
          <w:rFonts w:ascii="Times New Roman" w:hAnsi="Times New Roman"/>
          <w:b/>
          <w:bCs/>
          <w:noProof/>
          <w:sz w:val="20"/>
        </w:rPr>
        <w:t>BELANGENCONFLICTEN</w:t>
      </w:r>
    </w:p>
    <w:p w:rsidR="00A33267" w:rsidRPr="00A33267" w:rsidRDefault="00A33267" w:rsidP="00A33267">
      <w:pPr>
        <w:ind w:right="-284"/>
        <w:rPr>
          <w:rFonts w:ascii="Times New Roman" w:hAnsi="Times New Roman"/>
          <w:noProof/>
          <w:sz w:val="20"/>
        </w:rPr>
      </w:pPr>
      <w:r w:rsidRPr="00A33267">
        <w:rPr>
          <w:rFonts w:ascii="Times New Roman" w:hAnsi="Times New Roman"/>
          <w:noProof/>
          <w:sz w:val="20"/>
        </w:rPr>
        <w:t>Zodra de beheerder kennisneemt van een</w:t>
      </w:r>
      <w:r w:rsidR="006C787C">
        <w:rPr>
          <w:rFonts w:ascii="Times New Roman" w:hAnsi="Times New Roman"/>
          <w:noProof/>
          <w:sz w:val="20"/>
        </w:rPr>
        <w:t xml:space="preserve"> </w:t>
      </w:r>
      <w:r w:rsidRPr="00A33267">
        <w:rPr>
          <w:rFonts w:ascii="Times New Roman" w:hAnsi="Times New Roman"/>
          <w:noProof/>
          <w:sz w:val="20"/>
        </w:rPr>
        <w:t>stemming waaraan hij dient te participeren, zal</w:t>
      </w:r>
      <w:r w:rsidR="006C787C">
        <w:rPr>
          <w:rFonts w:ascii="Times New Roman" w:hAnsi="Times New Roman"/>
          <w:noProof/>
          <w:sz w:val="20"/>
        </w:rPr>
        <w:t xml:space="preserve"> </w:t>
      </w:r>
      <w:r w:rsidRPr="00A33267">
        <w:rPr>
          <w:rFonts w:ascii="Times New Roman" w:hAnsi="Times New Roman"/>
          <w:noProof/>
          <w:sz w:val="20"/>
        </w:rPr>
        <w:t>hij zich onthouden van privématige transacties</w:t>
      </w:r>
      <w:r w:rsidR="006C787C">
        <w:rPr>
          <w:rFonts w:ascii="Times New Roman" w:hAnsi="Times New Roman"/>
          <w:noProof/>
          <w:sz w:val="20"/>
        </w:rPr>
        <w:t xml:space="preserve"> </w:t>
      </w:r>
      <w:r w:rsidRPr="00A33267">
        <w:rPr>
          <w:rFonts w:ascii="Times New Roman" w:hAnsi="Times New Roman"/>
          <w:noProof/>
          <w:sz w:val="20"/>
        </w:rPr>
        <w:t>in het desbetreffende of aanverwante</w:t>
      </w:r>
      <w:r w:rsidR="006C787C">
        <w:rPr>
          <w:rFonts w:ascii="Times New Roman" w:hAnsi="Times New Roman"/>
          <w:noProof/>
          <w:sz w:val="20"/>
        </w:rPr>
        <w:t xml:space="preserve"> </w:t>
      </w:r>
      <w:r w:rsidRPr="00A33267">
        <w:rPr>
          <w:rFonts w:ascii="Times New Roman" w:hAnsi="Times New Roman"/>
          <w:noProof/>
          <w:sz w:val="20"/>
        </w:rPr>
        <w:t>aande(e)l(en), noch zal hij anderen aanzetten</w:t>
      </w:r>
      <w:r w:rsidR="006C787C">
        <w:rPr>
          <w:rFonts w:ascii="Times New Roman" w:hAnsi="Times New Roman"/>
          <w:noProof/>
          <w:sz w:val="20"/>
        </w:rPr>
        <w:t xml:space="preserve"> </w:t>
      </w:r>
      <w:r w:rsidRPr="00A33267">
        <w:rPr>
          <w:rFonts w:ascii="Times New Roman" w:hAnsi="Times New Roman"/>
          <w:noProof/>
          <w:sz w:val="20"/>
        </w:rPr>
        <w:t>dit te doen, en dit tot en met de datum van de</w:t>
      </w:r>
      <w:r w:rsidR="006C787C">
        <w:rPr>
          <w:rFonts w:ascii="Times New Roman" w:hAnsi="Times New Roman"/>
          <w:noProof/>
          <w:sz w:val="20"/>
        </w:rPr>
        <w:t xml:space="preserve"> </w:t>
      </w:r>
      <w:r w:rsidRPr="00A33267">
        <w:rPr>
          <w:rFonts w:ascii="Times New Roman" w:hAnsi="Times New Roman"/>
          <w:noProof/>
          <w:sz w:val="20"/>
        </w:rPr>
        <w:t>Algemene Vergadering. Indien de beheerder</w:t>
      </w:r>
      <w:r w:rsidR="006C787C">
        <w:rPr>
          <w:rFonts w:ascii="Times New Roman" w:hAnsi="Times New Roman"/>
          <w:noProof/>
          <w:sz w:val="20"/>
        </w:rPr>
        <w:t xml:space="preserve"> </w:t>
      </w:r>
      <w:r w:rsidRPr="00A33267">
        <w:rPr>
          <w:rFonts w:ascii="Times New Roman" w:hAnsi="Times New Roman"/>
          <w:noProof/>
          <w:sz w:val="20"/>
        </w:rPr>
        <w:t>zich beroept op de ESG-manager en/of een</w:t>
      </w:r>
      <w:r w:rsidR="006C787C">
        <w:rPr>
          <w:rFonts w:ascii="Times New Roman" w:hAnsi="Times New Roman"/>
          <w:noProof/>
          <w:sz w:val="20"/>
        </w:rPr>
        <w:t xml:space="preserve"> </w:t>
      </w:r>
      <w:r w:rsidRPr="00A33267">
        <w:rPr>
          <w:rFonts w:ascii="Times New Roman" w:hAnsi="Times New Roman"/>
          <w:noProof/>
          <w:sz w:val="20"/>
        </w:rPr>
        <w:t>analist voor het onderbouwen van zijn</w:t>
      </w:r>
      <w:r w:rsidR="006C787C">
        <w:rPr>
          <w:rFonts w:ascii="Times New Roman" w:hAnsi="Times New Roman"/>
          <w:noProof/>
          <w:sz w:val="20"/>
        </w:rPr>
        <w:t xml:space="preserve"> </w:t>
      </w:r>
      <w:r w:rsidRPr="00A33267">
        <w:rPr>
          <w:rFonts w:ascii="Times New Roman" w:hAnsi="Times New Roman"/>
          <w:noProof/>
          <w:sz w:val="20"/>
        </w:rPr>
        <w:t>standpunt zullen deze zich eveneens</w:t>
      </w:r>
      <w:r w:rsidR="006C787C">
        <w:rPr>
          <w:rFonts w:ascii="Times New Roman" w:hAnsi="Times New Roman"/>
          <w:noProof/>
          <w:sz w:val="20"/>
        </w:rPr>
        <w:t xml:space="preserve"> </w:t>
      </w:r>
      <w:r w:rsidRPr="00A33267">
        <w:rPr>
          <w:rFonts w:ascii="Times New Roman" w:hAnsi="Times New Roman"/>
          <w:noProof/>
          <w:sz w:val="20"/>
        </w:rPr>
        <w:t>committeren tot deze regel. Alle betrokken</w:t>
      </w:r>
      <w:r w:rsidR="006C787C">
        <w:rPr>
          <w:rFonts w:ascii="Times New Roman" w:hAnsi="Times New Roman"/>
          <w:noProof/>
          <w:sz w:val="20"/>
        </w:rPr>
        <w:t xml:space="preserve"> </w:t>
      </w:r>
      <w:r w:rsidRPr="00A33267">
        <w:rPr>
          <w:rFonts w:ascii="Times New Roman" w:hAnsi="Times New Roman"/>
          <w:noProof/>
          <w:sz w:val="20"/>
        </w:rPr>
        <w:t>partijen zullen zich ook binden tot</w:t>
      </w:r>
      <w:r w:rsidR="006C787C">
        <w:rPr>
          <w:rFonts w:ascii="Times New Roman" w:hAnsi="Times New Roman"/>
          <w:noProof/>
          <w:sz w:val="20"/>
        </w:rPr>
        <w:t xml:space="preserve"> </w:t>
      </w:r>
      <w:r w:rsidRPr="00A33267">
        <w:rPr>
          <w:rFonts w:ascii="Times New Roman" w:hAnsi="Times New Roman"/>
          <w:noProof/>
          <w:sz w:val="20"/>
        </w:rPr>
        <w:t>geheimhouding hieromtrent, zowel binnen als</w:t>
      </w:r>
      <w:r w:rsidR="006C787C">
        <w:rPr>
          <w:rFonts w:ascii="Times New Roman" w:hAnsi="Times New Roman"/>
          <w:noProof/>
          <w:sz w:val="20"/>
        </w:rPr>
        <w:t xml:space="preserve"> </w:t>
      </w:r>
      <w:r w:rsidRPr="00A33267">
        <w:rPr>
          <w:rFonts w:ascii="Times New Roman" w:hAnsi="Times New Roman"/>
          <w:noProof/>
          <w:sz w:val="20"/>
        </w:rPr>
        <w:t>buiten de bank.</w:t>
      </w:r>
    </w:p>
    <w:p w:rsidR="006C787C" w:rsidRDefault="006C787C" w:rsidP="00A33267">
      <w:pPr>
        <w:ind w:right="-284"/>
        <w:rPr>
          <w:rFonts w:ascii="Times New Roman" w:hAnsi="Times New Roman"/>
          <w:b/>
          <w:bCs/>
          <w:noProof/>
          <w:sz w:val="20"/>
        </w:rPr>
      </w:pPr>
    </w:p>
    <w:p w:rsidR="00A33267" w:rsidRPr="00A33267" w:rsidRDefault="00A33267" w:rsidP="00A33267">
      <w:pPr>
        <w:ind w:right="-284"/>
        <w:rPr>
          <w:rFonts w:ascii="Times New Roman" w:hAnsi="Times New Roman"/>
          <w:b/>
          <w:bCs/>
          <w:noProof/>
          <w:sz w:val="20"/>
        </w:rPr>
      </w:pPr>
      <w:r w:rsidRPr="00A33267">
        <w:rPr>
          <w:rFonts w:ascii="Times New Roman" w:hAnsi="Times New Roman"/>
          <w:b/>
          <w:bCs/>
          <w:noProof/>
          <w:sz w:val="20"/>
        </w:rPr>
        <w:t>RAPPORTERING</w:t>
      </w:r>
    </w:p>
    <w:p w:rsidR="00A33267" w:rsidRPr="00A33267" w:rsidRDefault="00A33267" w:rsidP="00A33267">
      <w:pPr>
        <w:ind w:right="-284"/>
        <w:rPr>
          <w:rFonts w:ascii="Times New Roman" w:hAnsi="Times New Roman"/>
          <w:noProof/>
          <w:sz w:val="20"/>
        </w:rPr>
      </w:pPr>
      <w:r w:rsidRPr="00A33267">
        <w:rPr>
          <w:rFonts w:ascii="Times New Roman" w:hAnsi="Times New Roman"/>
          <w:noProof/>
          <w:sz w:val="20"/>
        </w:rPr>
        <w:t>Voor elk kalenderjaar waarin stemmen via</w:t>
      </w:r>
      <w:r w:rsidR="006C787C">
        <w:rPr>
          <w:rFonts w:ascii="Times New Roman" w:hAnsi="Times New Roman"/>
          <w:noProof/>
          <w:sz w:val="20"/>
        </w:rPr>
        <w:t xml:space="preserve"> </w:t>
      </w:r>
      <w:r w:rsidRPr="00A33267">
        <w:rPr>
          <w:rFonts w:ascii="Times New Roman" w:hAnsi="Times New Roman"/>
          <w:noProof/>
          <w:sz w:val="20"/>
        </w:rPr>
        <w:t>mandaat werden uitgebracht zal een</w:t>
      </w:r>
      <w:r w:rsidR="006C787C">
        <w:rPr>
          <w:rFonts w:ascii="Times New Roman" w:hAnsi="Times New Roman"/>
          <w:noProof/>
          <w:sz w:val="20"/>
        </w:rPr>
        <w:t xml:space="preserve"> </w:t>
      </w:r>
      <w:r w:rsidRPr="00A33267">
        <w:rPr>
          <w:rFonts w:ascii="Times New Roman" w:hAnsi="Times New Roman"/>
          <w:noProof/>
          <w:sz w:val="20"/>
        </w:rPr>
        <w:t>rapportering opgemaakt worden die vrij</w:t>
      </w:r>
    </w:p>
    <w:p w:rsidR="005025A6" w:rsidRDefault="00A33267" w:rsidP="006C787C">
      <w:pPr>
        <w:ind w:right="-284"/>
        <w:rPr>
          <w:rFonts w:ascii="Times New Roman" w:hAnsi="Times New Roman"/>
          <w:noProof/>
          <w:sz w:val="20"/>
        </w:rPr>
      </w:pPr>
      <w:r w:rsidRPr="00A33267">
        <w:rPr>
          <w:rFonts w:ascii="Times New Roman" w:hAnsi="Times New Roman"/>
          <w:noProof/>
          <w:sz w:val="20"/>
        </w:rPr>
        <w:t>toegankelijk raadpleegbaar zal zijn via de</w:t>
      </w:r>
      <w:r w:rsidR="006C787C">
        <w:rPr>
          <w:rFonts w:ascii="Times New Roman" w:hAnsi="Times New Roman"/>
          <w:noProof/>
          <w:sz w:val="20"/>
        </w:rPr>
        <w:t xml:space="preserve"> </w:t>
      </w:r>
      <w:r w:rsidRPr="00A33267">
        <w:rPr>
          <w:rFonts w:ascii="Times New Roman" w:hAnsi="Times New Roman"/>
          <w:noProof/>
          <w:sz w:val="20"/>
        </w:rPr>
        <w:t xml:space="preserve">publieke bedrijfswebsite </w:t>
      </w:r>
      <w:hyperlink r:id="rId8" w:history="1">
        <w:r w:rsidR="006C787C" w:rsidRPr="00325CEB">
          <w:rPr>
            <w:rStyle w:val="Hyperlink"/>
            <w:rFonts w:ascii="Times New Roman" w:hAnsi="Times New Roman"/>
            <w:noProof/>
            <w:sz w:val="20"/>
          </w:rPr>
          <w:t>www.dierickxleys.be</w:t>
        </w:r>
      </w:hyperlink>
      <w:r w:rsidRPr="00A33267">
        <w:rPr>
          <w:rFonts w:ascii="Times New Roman" w:hAnsi="Times New Roman"/>
          <w:noProof/>
          <w:sz w:val="20"/>
        </w:rPr>
        <w:t>.</w:t>
      </w:r>
    </w:p>
    <w:p w:rsidR="006C787C" w:rsidRPr="005C19E4" w:rsidRDefault="006C787C" w:rsidP="006C787C">
      <w:pPr>
        <w:ind w:right="-284"/>
        <w:rPr>
          <w:rFonts w:ascii="Times New Roman" w:hAnsi="Times New Roman"/>
          <w:noProof/>
          <w:szCs w:val="24"/>
        </w:rPr>
      </w:pPr>
    </w:p>
    <w:p w:rsidR="00A33267" w:rsidRDefault="00A33267" w:rsidP="00A33267">
      <w:pPr>
        <w:ind w:right="-284"/>
        <w:rPr>
          <w:rFonts w:ascii="Times New Roman" w:hAnsi="Times New Roman"/>
          <w:noProof/>
          <w:sz w:val="20"/>
        </w:rPr>
      </w:pPr>
      <w:r>
        <w:rPr>
          <w:rFonts w:ascii="Times New Roman" w:hAnsi="Times New Roman"/>
          <w:noProof/>
          <w:sz w:val="20"/>
        </w:rPr>
        <w:t xml:space="preserve">Deze </w:t>
      </w:r>
      <w:r w:rsidR="00D84F84">
        <w:rPr>
          <w:rFonts w:ascii="Times New Roman" w:hAnsi="Times New Roman"/>
          <w:noProof/>
          <w:sz w:val="20"/>
        </w:rPr>
        <w:t>Engagement &amp; Voting P</w:t>
      </w:r>
      <w:bookmarkStart w:id="0" w:name="_GoBack"/>
      <w:bookmarkEnd w:id="0"/>
      <w:r>
        <w:rPr>
          <w:rFonts w:ascii="Times New Roman" w:hAnsi="Times New Roman"/>
          <w:noProof/>
          <w:sz w:val="20"/>
        </w:rPr>
        <w:t>olicy treedt onmiddellijk in werking.</w:t>
      </w:r>
    </w:p>
    <w:p w:rsidR="00A33267" w:rsidRDefault="00A33267" w:rsidP="00A33267">
      <w:pPr>
        <w:ind w:right="-284"/>
        <w:rPr>
          <w:rFonts w:ascii="Times New Roman" w:hAnsi="Times New Roman"/>
          <w:noProof/>
          <w:sz w:val="20"/>
        </w:rPr>
      </w:pPr>
    </w:p>
    <w:p w:rsidR="00DE2713" w:rsidRPr="00DE2713" w:rsidRDefault="00DE2713" w:rsidP="00A33267">
      <w:pPr>
        <w:ind w:right="-284"/>
        <w:rPr>
          <w:rFonts w:ascii="Times New Roman" w:hAnsi="Times New Roman"/>
          <w:noProof/>
          <w:sz w:val="20"/>
        </w:rPr>
      </w:pPr>
      <w:r w:rsidRPr="00DE2713">
        <w:rPr>
          <w:rFonts w:ascii="Times New Roman" w:hAnsi="Times New Roman"/>
          <w:noProof/>
          <w:sz w:val="20"/>
        </w:rPr>
        <w:t xml:space="preserve">Dit bericht wordt gepubliceerd op de website </w:t>
      </w:r>
      <w:hyperlink r:id="rId9" w:history="1">
        <w:r w:rsidRPr="00DE2713">
          <w:rPr>
            <w:rStyle w:val="Hyperlink"/>
            <w:rFonts w:ascii="Times New Roman" w:hAnsi="Times New Roman"/>
            <w:noProof/>
            <w:sz w:val="20"/>
          </w:rPr>
          <w:t>www.dierickxleys.be</w:t>
        </w:r>
      </w:hyperlink>
      <w:r w:rsidR="00A33267">
        <w:rPr>
          <w:rFonts w:ascii="Times New Roman" w:hAnsi="Times New Roman"/>
          <w:noProof/>
          <w:sz w:val="20"/>
        </w:rPr>
        <w:t>.</w:t>
      </w:r>
    </w:p>
    <w:p w:rsidR="00A33267" w:rsidRDefault="00A33267" w:rsidP="00A33267">
      <w:pPr>
        <w:ind w:right="-284"/>
        <w:rPr>
          <w:rFonts w:ascii="Times New Roman" w:hAnsi="Times New Roman"/>
          <w:sz w:val="20"/>
        </w:rPr>
      </w:pPr>
    </w:p>
    <w:p w:rsidR="00A33267" w:rsidRDefault="00DE2713" w:rsidP="00A33267">
      <w:pPr>
        <w:ind w:right="-284"/>
        <w:rPr>
          <w:rFonts w:ascii="Times New Roman" w:hAnsi="Times New Roman"/>
          <w:sz w:val="20"/>
        </w:rPr>
      </w:pPr>
      <w:r w:rsidRPr="00DE2713">
        <w:rPr>
          <w:rFonts w:ascii="Times New Roman" w:hAnsi="Times New Roman"/>
          <w:sz w:val="20"/>
        </w:rPr>
        <w:t xml:space="preserve">Het prospectus, de Essentiële Beleggersinformatie en de periodieke verslagen zijn gratis beschikbaar bij de financiële dienst: </w:t>
      </w:r>
    </w:p>
    <w:p w:rsidR="00A33267" w:rsidRDefault="00A33267" w:rsidP="00A33267">
      <w:pPr>
        <w:ind w:right="-284"/>
        <w:rPr>
          <w:rFonts w:ascii="Times New Roman" w:hAnsi="Times New Roman"/>
          <w:sz w:val="20"/>
        </w:rPr>
      </w:pPr>
    </w:p>
    <w:p w:rsidR="00A33267" w:rsidRDefault="00DE2713" w:rsidP="00A33267">
      <w:pPr>
        <w:ind w:right="-284"/>
        <w:rPr>
          <w:rFonts w:ascii="Times New Roman" w:hAnsi="Times New Roman"/>
          <w:sz w:val="20"/>
        </w:rPr>
      </w:pPr>
      <w:r w:rsidRPr="00DE2713">
        <w:rPr>
          <w:rFonts w:ascii="Times New Roman" w:hAnsi="Times New Roman"/>
          <w:sz w:val="20"/>
        </w:rPr>
        <w:t xml:space="preserve">Dierickx, Leys Private Bank N.V., </w:t>
      </w:r>
    </w:p>
    <w:p w:rsidR="00A33267" w:rsidRDefault="00DE2713" w:rsidP="00A33267">
      <w:pPr>
        <w:ind w:right="-284"/>
        <w:rPr>
          <w:rFonts w:ascii="Times New Roman" w:hAnsi="Times New Roman"/>
          <w:sz w:val="20"/>
        </w:rPr>
      </w:pPr>
      <w:r w:rsidRPr="00DE2713">
        <w:rPr>
          <w:rFonts w:ascii="Times New Roman" w:hAnsi="Times New Roman"/>
          <w:sz w:val="20"/>
        </w:rPr>
        <w:t xml:space="preserve">Kasteelpleinstraat 44, </w:t>
      </w:r>
    </w:p>
    <w:p w:rsidR="00DE2713" w:rsidRDefault="00DE2713" w:rsidP="00A33267">
      <w:pPr>
        <w:ind w:right="-284"/>
        <w:rPr>
          <w:rFonts w:ascii="Times New Roman" w:hAnsi="Times New Roman"/>
          <w:sz w:val="20"/>
        </w:rPr>
      </w:pPr>
      <w:r w:rsidRPr="00DE2713">
        <w:rPr>
          <w:rFonts w:ascii="Times New Roman" w:hAnsi="Times New Roman"/>
          <w:sz w:val="20"/>
        </w:rPr>
        <w:t>2000</w:t>
      </w:r>
      <w:r w:rsidR="004731FA">
        <w:rPr>
          <w:rFonts w:ascii="Times New Roman" w:hAnsi="Times New Roman"/>
          <w:sz w:val="20"/>
        </w:rPr>
        <w:t xml:space="preserve"> Antwerpen</w:t>
      </w:r>
    </w:p>
    <w:p w:rsidR="00A33267" w:rsidRDefault="00A33267" w:rsidP="00A33267">
      <w:pPr>
        <w:ind w:right="-284"/>
        <w:rPr>
          <w:rFonts w:ascii="Times New Roman" w:hAnsi="Times New Roman"/>
          <w:sz w:val="20"/>
          <w:lang w:val="nl-NL"/>
        </w:rPr>
      </w:pPr>
    </w:p>
    <w:p w:rsidR="00117838" w:rsidRDefault="005025A6" w:rsidP="00A33267">
      <w:pPr>
        <w:ind w:right="-284"/>
        <w:rPr>
          <w:rFonts w:ascii="Times New Roman" w:hAnsi="Times New Roman"/>
          <w:sz w:val="20"/>
          <w:lang w:val="nl-NL"/>
        </w:rPr>
      </w:pPr>
      <w:r>
        <w:rPr>
          <w:rFonts w:ascii="Times New Roman" w:hAnsi="Times New Roman"/>
          <w:sz w:val="20"/>
          <w:lang w:val="nl-NL"/>
        </w:rPr>
        <w:t>De raad van bestuur</w:t>
      </w:r>
      <w:r w:rsidR="004C1ADC">
        <w:rPr>
          <w:rFonts w:ascii="Times New Roman" w:hAnsi="Times New Roman"/>
          <w:sz w:val="20"/>
          <w:lang w:val="nl-NL"/>
        </w:rPr>
        <w:t xml:space="preserve">, </w:t>
      </w:r>
      <w:r w:rsidR="00A33267">
        <w:rPr>
          <w:rFonts w:ascii="Times New Roman" w:hAnsi="Times New Roman"/>
          <w:sz w:val="20"/>
          <w:lang w:val="nl-NL"/>
        </w:rPr>
        <w:t>10 december</w:t>
      </w:r>
      <w:r w:rsidR="004C1ADC">
        <w:rPr>
          <w:rFonts w:ascii="Times New Roman" w:hAnsi="Times New Roman"/>
          <w:sz w:val="20"/>
          <w:lang w:val="nl-NL"/>
        </w:rPr>
        <w:t xml:space="preserve"> 2020</w:t>
      </w:r>
      <w:r>
        <w:rPr>
          <w:rFonts w:ascii="Times New Roman" w:hAnsi="Times New Roman"/>
          <w:sz w:val="20"/>
          <w:lang w:val="nl-NL"/>
        </w:rPr>
        <w:t>.</w:t>
      </w:r>
    </w:p>
    <w:sectPr w:rsidR="00117838" w:rsidSect="005C19E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type w:val="continuous"/>
      <w:pgSz w:w="11905" w:h="16837" w:code="9"/>
      <w:pgMar w:top="851" w:right="1557" w:bottom="993" w:left="851" w:header="0" w:footer="575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EAF" w:rsidRDefault="00874EAF">
      <w:pPr>
        <w:pStyle w:val="Plattetekst"/>
      </w:pPr>
      <w:r>
        <w:separator/>
      </w:r>
    </w:p>
  </w:endnote>
  <w:endnote w:type="continuationSeparator" w:id="0">
    <w:p w:rsidR="00874EAF" w:rsidRDefault="00874EAF">
      <w:pPr>
        <w:pStyle w:val="Platteteks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342" w:rsidRDefault="007C5342" w:rsidP="00DD63F2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7C5342" w:rsidRDefault="007C534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342" w:rsidRDefault="007C5342" w:rsidP="00156E5A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D84F84">
      <w:rPr>
        <w:rStyle w:val="Paginanummer"/>
        <w:noProof/>
      </w:rPr>
      <w:t>2</w:t>
    </w:r>
    <w:r>
      <w:rPr>
        <w:rStyle w:val="Paginanummer"/>
      </w:rPr>
      <w:fldChar w:fldCharType="end"/>
    </w:r>
  </w:p>
  <w:p w:rsidR="007C5342" w:rsidRDefault="007C5342" w:rsidP="00F234B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FA5" w:rsidRDefault="00FA0FA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EAF" w:rsidRDefault="00874EAF">
      <w:pPr>
        <w:pStyle w:val="Plattetekst"/>
      </w:pPr>
      <w:r>
        <w:separator/>
      </w:r>
    </w:p>
  </w:footnote>
  <w:footnote w:type="continuationSeparator" w:id="0">
    <w:p w:rsidR="00874EAF" w:rsidRDefault="00874EAF">
      <w:pPr>
        <w:pStyle w:val="Platteteks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FA5" w:rsidRDefault="00FA0FA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FA5" w:rsidRDefault="00FA0FA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FA5" w:rsidRDefault="00FA0FA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55CB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BB534B"/>
    <w:multiLevelType w:val="singleLevel"/>
    <w:tmpl w:val="ED66F04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D34462F"/>
    <w:multiLevelType w:val="singleLevel"/>
    <w:tmpl w:val="602C04D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</w:abstractNum>
  <w:abstractNum w:abstractNumId="3" w15:restartNumberingAfterBreak="0">
    <w:nsid w:val="1B054F52"/>
    <w:multiLevelType w:val="singleLevel"/>
    <w:tmpl w:val="ED66F04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1F48552B"/>
    <w:multiLevelType w:val="hybridMultilevel"/>
    <w:tmpl w:val="DC2C0B58"/>
    <w:lvl w:ilvl="0" w:tplc="F1D642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506" w:hanging="360"/>
      </w:pPr>
    </w:lvl>
    <w:lvl w:ilvl="2" w:tplc="0813001B" w:tentative="1">
      <w:start w:val="1"/>
      <w:numFmt w:val="lowerRoman"/>
      <w:lvlText w:val="%3."/>
      <w:lvlJc w:val="right"/>
      <w:pPr>
        <w:ind w:left="2226" w:hanging="180"/>
      </w:pPr>
    </w:lvl>
    <w:lvl w:ilvl="3" w:tplc="0813000F" w:tentative="1">
      <w:start w:val="1"/>
      <w:numFmt w:val="decimal"/>
      <w:lvlText w:val="%4."/>
      <w:lvlJc w:val="left"/>
      <w:pPr>
        <w:ind w:left="2946" w:hanging="360"/>
      </w:pPr>
    </w:lvl>
    <w:lvl w:ilvl="4" w:tplc="08130019" w:tentative="1">
      <w:start w:val="1"/>
      <w:numFmt w:val="lowerLetter"/>
      <w:lvlText w:val="%5."/>
      <w:lvlJc w:val="left"/>
      <w:pPr>
        <w:ind w:left="3666" w:hanging="360"/>
      </w:pPr>
    </w:lvl>
    <w:lvl w:ilvl="5" w:tplc="0813001B" w:tentative="1">
      <w:start w:val="1"/>
      <w:numFmt w:val="lowerRoman"/>
      <w:lvlText w:val="%6."/>
      <w:lvlJc w:val="right"/>
      <w:pPr>
        <w:ind w:left="4386" w:hanging="180"/>
      </w:pPr>
    </w:lvl>
    <w:lvl w:ilvl="6" w:tplc="0813000F" w:tentative="1">
      <w:start w:val="1"/>
      <w:numFmt w:val="decimal"/>
      <w:lvlText w:val="%7."/>
      <w:lvlJc w:val="left"/>
      <w:pPr>
        <w:ind w:left="5106" w:hanging="360"/>
      </w:pPr>
    </w:lvl>
    <w:lvl w:ilvl="7" w:tplc="08130019" w:tentative="1">
      <w:start w:val="1"/>
      <w:numFmt w:val="lowerLetter"/>
      <w:lvlText w:val="%8."/>
      <w:lvlJc w:val="left"/>
      <w:pPr>
        <w:ind w:left="5826" w:hanging="360"/>
      </w:pPr>
    </w:lvl>
    <w:lvl w:ilvl="8" w:tplc="081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0C42657"/>
    <w:multiLevelType w:val="singleLevel"/>
    <w:tmpl w:val="ED66F04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2F5875CD"/>
    <w:multiLevelType w:val="hybridMultilevel"/>
    <w:tmpl w:val="9064BE06"/>
    <w:lvl w:ilvl="0" w:tplc="A6FEE9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472E6"/>
    <w:multiLevelType w:val="singleLevel"/>
    <w:tmpl w:val="7854A85E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409D0C98"/>
    <w:multiLevelType w:val="singleLevel"/>
    <w:tmpl w:val="ED66F04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458B1DFD"/>
    <w:multiLevelType w:val="singleLevel"/>
    <w:tmpl w:val="ED66F04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50482F24"/>
    <w:multiLevelType w:val="hybridMultilevel"/>
    <w:tmpl w:val="CC2418EA"/>
    <w:lvl w:ilvl="0" w:tplc="851E2E9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39C5A8E"/>
    <w:multiLevelType w:val="singleLevel"/>
    <w:tmpl w:val="ED66F04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56205CAF"/>
    <w:multiLevelType w:val="singleLevel"/>
    <w:tmpl w:val="F5E0520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573720DC"/>
    <w:multiLevelType w:val="hybridMultilevel"/>
    <w:tmpl w:val="E5AECA60"/>
    <w:lvl w:ilvl="0" w:tplc="2E7EF4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EE6426"/>
    <w:multiLevelType w:val="singleLevel"/>
    <w:tmpl w:val="ED66F04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693F5592"/>
    <w:multiLevelType w:val="hybridMultilevel"/>
    <w:tmpl w:val="DC2C0B58"/>
    <w:lvl w:ilvl="0" w:tplc="F1D642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506" w:hanging="360"/>
      </w:pPr>
    </w:lvl>
    <w:lvl w:ilvl="2" w:tplc="0813001B" w:tentative="1">
      <w:start w:val="1"/>
      <w:numFmt w:val="lowerRoman"/>
      <w:lvlText w:val="%3."/>
      <w:lvlJc w:val="right"/>
      <w:pPr>
        <w:ind w:left="2226" w:hanging="180"/>
      </w:pPr>
    </w:lvl>
    <w:lvl w:ilvl="3" w:tplc="0813000F" w:tentative="1">
      <w:start w:val="1"/>
      <w:numFmt w:val="decimal"/>
      <w:lvlText w:val="%4."/>
      <w:lvlJc w:val="left"/>
      <w:pPr>
        <w:ind w:left="2946" w:hanging="360"/>
      </w:pPr>
    </w:lvl>
    <w:lvl w:ilvl="4" w:tplc="08130019" w:tentative="1">
      <w:start w:val="1"/>
      <w:numFmt w:val="lowerLetter"/>
      <w:lvlText w:val="%5."/>
      <w:lvlJc w:val="left"/>
      <w:pPr>
        <w:ind w:left="3666" w:hanging="360"/>
      </w:pPr>
    </w:lvl>
    <w:lvl w:ilvl="5" w:tplc="0813001B" w:tentative="1">
      <w:start w:val="1"/>
      <w:numFmt w:val="lowerRoman"/>
      <w:lvlText w:val="%6."/>
      <w:lvlJc w:val="right"/>
      <w:pPr>
        <w:ind w:left="4386" w:hanging="180"/>
      </w:pPr>
    </w:lvl>
    <w:lvl w:ilvl="6" w:tplc="0813000F" w:tentative="1">
      <w:start w:val="1"/>
      <w:numFmt w:val="decimal"/>
      <w:lvlText w:val="%7."/>
      <w:lvlJc w:val="left"/>
      <w:pPr>
        <w:ind w:left="5106" w:hanging="360"/>
      </w:pPr>
    </w:lvl>
    <w:lvl w:ilvl="7" w:tplc="08130019" w:tentative="1">
      <w:start w:val="1"/>
      <w:numFmt w:val="lowerLetter"/>
      <w:lvlText w:val="%8."/>
      <w:lvlJc w:val="left"/>
      <w:pPr>
        <w:ind w:left="5826" w:hanging="360"/>
      </w:pPr>
    </w:lvl>
    <w:lvl w:ilvl="8" w:tplc="081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A580DA5"/>
    <w:multiLevelType w:val="hybridMultilevel"/>
    <w:tmpl w:val="DC2C0B58"/>
    <w:lvl w:ilvl="0" w:tplc="F1D642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506" w:hanging="360"/>
      </w:pPr>
    </w:lvl>
    <w:lvl w:ilvl="2" w:tplc="0813001B" w:tentative="1">
      <w:start w:val="1"/>
      <w:numFmt w:val="lowerRoman"/>
      <w:lvlText w:val="%3."/>
      <w:lvlJc w:val="right"/>
      <w:pPr>
        <w:ind w:left="2226" w:hanging="180"/>
      </w:pPr>
    </w:lvl>
    <w:lvl w:ilvl="3" w:tplc="0813000F" w:tentative="1">
      <w:start w:val="1"/>
      <w:numFmt w:val="decimal"/>
      <w:lvlText w:val="%4."/>
      <w:lvlJc w:val="left"/>
      <w:pPr>
        <w:ind w:left="2946" w:hanging="360"/>
      </w:pPr>
    </w:lvl>
    <w:lvl w:ilvl="4" w:tplc="08130019" w:tentative="1">
      <w:start w:val="1"/>
      <w:numFmt w:val="lowerLetter"/>
      <w:lvlText w:val="%5."/>
      <w:lvlJc w:val="left"/>
      <w:pPr>
        <w:ind w:left="3666" w:hanging="360"/>
      </w:pPr>
    </w:lvl>
    <w:lvl w:ilvl="5" w:tplc="0813001B" w:tentative="1">
      <w:start w:val="1"/>
      <w:numFmt w:val="lowerRoman"/>
      <w:lvlText w:val="%6."/>
      <w:lvlJc w:val="right"/>
      <w:pPr>
        <w:ind w:left="4386" w:hanging="180"/>
      </w:pPr>
    </w:lvl>
    <w:lvl w:ilvl="6" w:tplc="0813000F" w:tentative="1">
      <w:start w:val="1"/>
      <w:numFmt w:val="decimal"/>
      <w:lvlText w:val="%7."/>
      <w:lvlJc w:val="left"/>
      <w:pPr>
        <w:ind w:left="5106" w:hanging="360"/>
      </w:pPr>
    </w:lvl>
    <w:lvl w:ilvl="7" w:tplc="08130019" w:tentative="1">
      <w:start w:val="1"/>
      <w:numFmt w:val="lowerLetter"/>
      <w:lvlText w:val="%8."/>
      <w:lvlJc w:val="left"/>
      <w:pPr>
        <w:ind w:left="5826" w:hanging="360"/>
      </w:pPr>
    </w:lvl>
    <w:lvl w:ilvl="8" w:tplc="081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20C03B4"/>
    <w:multiLevelType w:val="hybridMultilevel"/>
    <w:tmpl w:val="68424E08"/>
    <w:lvl w:ilvl="0" w:tplc="851E2E9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14"/>
  </w:num>
  <w:num w:numId="5">
    <w:abstractNumId w:val="9"/>
  </w:num>
  <w:num w:numId="6">
    <w:abstractNumId w:val="5"/>
  </w:num>
  <w:num w:numId="7">
    <w:abstractNumId w:val="1"/>
  </w:num>
  <w:num w:numId="8">
    <w:abstractNumId w:val="2"/>
  </w:num>
  <w:num w:numId="9">
    <w:abstractNumId w:val="7"/>
  </w:num>
  <w:num w:numId="10">
    <w:abstractNumId w:val="12"/>
  </w:num>
  <w:num w:numId="11">
    <w:abstractNumId w:val="13"/>
  </w:num>
  <w:num w:numId="12">
    <w:abstractNumId w:val="6"/>
  </w:num>
  <w:num w:numId="13">
    <w:abstractNumId w:val="0"/>
  </w:num>
  <w:num w:numId="14">
    <w:abstractNumId w:val="4"/>
  </w:num>
  <w:num w:numId="15">
    <w:abstractNumId w:val="10"/>
  </w:num>
  <w:num w:numId="16">
    <w:abstractNumId w:val="17"/>
  </w:num>
  <w:num w:numId="17">
    <w:abstractNumId w:val="1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118"/>
    <w:rsid w:val="00021649"/>
    <w:rsid w:val="00024C24"/>
    <w:rsid w:val="00025E3C"/>
    <w:rsid w:val="00062CF7"/>
    <w:rsid w:val="000652E8"/>
    <w:rsid w:val="00074213"/>
    <w:rsid w:val="00081BF3"/>
    <w:rsid w:val="00082478"/>
    <w:rsid w:val="00093B78"/>
    <w:rsid w:val="00093E56"/>
    <w:rsid w:val="000A4841"/>
    <w:rsid w:val="000A57F2"/>
    <w:rsid w:val="000C415A"/>
    <w:rsid w:val="000C505F"/>
    <w:rsid w:val="000C61CE"/>
    <w:rsid w:val="000C6296"/>
    <w:rsid w:val="00114BCB"/>
    <w:rsid w:val="0011712E"/>
    <w:rsid w:val="00117838"/>
    <w:rsid w:val="00127681"/>
    <w:rsid w:val="0013755A"/>
    <w:rsid w:val="00156E5A"/>
    <w:rsid w:val="0015710C"/>
    <w:rsid w:val="001661D9"/>
    <w:rsid w:val="001675AE"/>
    <w:rsid w:val="00173FE4"/>
    <w:rsid w:val="00183620"/>
    <w:rsid w:val="001A5A32"/>
    <w:rsid w:val="001A74DD"/>
    <w:rsid w:val="001B7E91"/>
    <w:rsid w:val="001C1737"/>
    <w:rsid w:val="001C187C"/>
    <w:rsid w:val="001D2758"/>
    <w:rsid w:val="001D5744"/>
    <w:rsid w:val="001E422E"/>
    <w:rsid w:val="001F1416"/>
    <w:rsid w:val="002020BA"/>
    <w:rsid w:val="00204E15"/>
    <w:rsid w:val="002121F9"/>
    <w:rsid w:val="002214CE"/>
    <w:rsid w:val="00230A3E"/>
    <w:rsid w:val="00236032"/>
    <w:rsid w:val="00257B7A"/>
    <w:rsid w:val="002609A6"/>
    <w:rsid w:val="00260B9E"/>
    <w:rsid w:val="002632F0"/>
    <w:rsid w:val="0027627C"/>
    <w:rsid w:val="00280EA3"/>
    <w:rsid w:val="002B11F4"/>
    <w:rsid w:val="002B7404"/>
    <w:rsid w:val="002D1E98"/>
    <w:rsid w:val="002E2E3F"/>
    <w:rsid w:val="002E3F1B"/>
    <w:rsid w:val="002F01C7"/>
    <w:rsid w:val="002F2E25"/>
    <w:rsid w:val="002F7B6D"/>
    <w:rsid w:val="002F7F3F"/>
    <w:rsid w:val="00321355"/>
    <w:rsid w:val="00321905"/>
    <w:rsid w:val="00323C1A"/>
    <w:rsid w:val="0032535E"/>
    <w:rsid w:val="00335A83"/>
    <w:rsid w:val="0033783C"/>
    <w:rsid w:val="00340118"/>
    <w:rsid w:val="003416B4"/>
    <w:rsid w:val="0035258E"/>
    <w:rsid w:val="00365093"/>
    <w:rsid w:val="00374B44"/>
    <w:rsid w:val="003776AA"/>
    <w:rsid w:val="003863EA"/>
    <w:rsid w:val="00386F40"/>
    <w:rsid w:val="00391168"/>
    <w:rsid w:val="00393E90"/>
    <w:rsid w:val="003A048F"/>
    <w:rsid w:val="003B7D7B"/>
    <w:rsid w:val="003C3A0D"/>
    <w:rsid w:val="003D6430"/>
    <w:rsid w:val="003E1FC3"/>
    <w:rsid w:val="003F7E4B"/>
    <w:rsid w:val="004103F7"/>
    <w:rsid w:val="00450220"/>
    <w:rsid w:val="00455E8C"/>
    <w:rsid w:val="004731FA"/>
    <w:rsid w:val="00481896"/>
    <w:rsid w:val="00481F6E"/>
    <w:rsid w:val="00487B52"/>
    <w:rsid w:val="004B15E7"/>
    <w:rsid w:val="004B444B"/>
    <w:rsid w:val="004B6222"/>
    <w:rsid w:val="004C1ADC"/>
    <w:rsid w:val="004D1736"/>
    <w:rsid w:val="004F51A2"/>
    <w:rsid w:val="005025A6"/>
    <w:rsid w:val="005107F5"/>
    <w:rsid w:val="00527D85"/>
    <w:rsid w:val="00543F15"/>
    <w:rsid w:val="00552229"/>
    <w:rsid w:val="00552AE2"/>
    <w:rsid w:val="00561FCB"/>
    <w:rsid w:val="00567300"/>
    <w:rsid w:val="005760B9"/>
    <w:rsid w:val="00580BB4"/>
    <w:rsid w:val="005857E4"/>
    <w:rsid w:val="005914E6"/>
    <w:rsid w:val="005937F2"/>
    <w:rsid w:val="005B4291"/>
    <w:rsid w:val="005C08BB"/>
    <w:rsid w:val="005C19E4"/>
    <w:rsid w:val="005C6E1E"/>
    <w:rsid w:val="005D23F7"/>
    <w:rsid w:val="005E2048"/>
    <w:rsid w:val="005F477F"/>
    <w:rsid w:val="005F65DD"/>
    <w:rsid w:val="0060080D"/>
    <w:rsid w:val="00616ACB"/>
    <w:rsid w:val="006323BE"/>
    <w:rsid w:val="00636921"/>
    <w:rsid w:val="00646CB3"/>
    <w:rsid w:val="006641D6"/>
    <w:rsid w:val="00685868"/>
    <w:rsid w:val="00691CF2"/>
    <w:rsid w:val="006964C2"/>
    <w:rsid w:val="006A2ED5"/>
    <w:rsid w:val="006C40A1"/>
    <w:rsid w:val="006C787C"/>
    <w:rsid w:val="0070093D"/>
    <w:rsid w:val="00701E27"/>
    <w:rsid w:val="00702DCC"/>
    <w:rsid w:val="007120D1"/>
    <w:rsid w:val="007172D3"/>
    <w:rsid w:val="00720F19"/>
    <w:rsid w:val="007223D6"/>
    <w:rsid w:val="007229BF"/>
    <w:rsid w:val="00723DC6"/>
    <w:rsid w:val="00735C66"/>
    <w:rsid w:val="007504F8"/>
    <w:rsid w:val="00760F99"/>
    <w:rsid w:val="00764BC5"/>
    <w:rsid w:val="0076580C"/>
    <w:rsid w:val="00767D4A"/>
    <w:rsid w:val="00776CE1"/>
    <w:rsid w:val="0078771A"/>
    <w:rsid w:val="007C5342"/>
    <w:rsid w:val="00817168"/>
    <w:rsid w:val="008206B5"/>
    <w:rsid w:val="0082544B"/>
    <w:rsid w:val="00840B46"/>
    <w:rsid w:val="008429A0"/>
    <w:rsid w:val="00843916"/>
    <w:rsid w:val="0084539F"/>
    <w:rsid w:val="00874EAF"/>
    <w:rsid w:val="008823F6"/>
    <w:rsid w:val="008912C8"/>
    <w:rsid w:val="008A0A59"/>
    <w:rsid w:val="008B208B"/>
    <w:rsid w:val="008B65D1"/>
    <w:rsid w:val="008D662E"/>
    <w:rsid w:val="008D675C"/>
    <w:rsid w:val="008E0DE2"/>
    <w:rsid w:val="008F0161"/>
    <w:rsid w:val="008F5EAA"/>
    <w:rsid w:val="00905EAF"/>
    <w:rsid w:val="00906E01"/>
    <w:rsid w:val="00906EA8"/>
    <w:rsid w:val="00931399"/>
    <w:rsid w:val="00936FB8"/>
    <w:rsid w:val="00940306"/>
    <w:rsid w:val="00942D24"/>
    <w:rsid w:val="009649BD"/>
    <w:rsid w:val="00970F70"/>
    <w:rsid w:val="00972AC7"/>
    <w:rsid w:val="00974FF3"/>
    <w:rsid w:val="00977505"/>
    <w:rsid w:val="00993B18"/>
    <w:rsid w:val="009C5156"/>
    <w:rsid w:val="009C58AC"/>
    <w:rsid w:val="009E065D"/>
    <w:rsid w:val="009E4F6C"/>
    <w:rsid w:val="00A10744"/>
    <w:rsid w:val="00A23518"/>
    <w:rsid w:val="00A32165"/>
    <w:rsid w:val="00A32E79"/>
    <w:rsid w:val="00A33267"/>
    <w:rsid w:val="00A43B7A"/>
    <w:rsid w:val="00A5063E"/>
    <w:rsid w:val="00A57BF7"/>
    <w:rsid w:val="00A64E51"/>
    <w:rsid w:val="00A67386"/>
    <w:rsid w:val="00A76402"/>
    <w:rsid w:val="00A8010F"/>
    <w:rsid w:val="00A84DCE"/>
    <w:rsid w:val="00AB4FB9"/>
    <w:rsid w:val="00AD0732"/>
    <w:rsid w:val="00AD2DEB"/>
    <w:rsid w:val="00AD3376"/>
    <w:rsid w:val="00AD3AEA"/>
    <w:rsid w:val="00AD4808"/>
    <w:rsid w:val="00AE14C3"/>
    <w:rsid w:val="00AF37AE"/>
    <w:rsid w:val="00AF5A85"/>
    <w:rsid w:val="00AF771B"/>
    <w:rsid w:val="00B21F20"/>
    <w:rsid w:val="00B237EF"/>
    <w:rsid w:val="00B2699A"/>
    <w:rsid w:val="00B342FD"/>
    <w:rsid w:val="00B46141"/>
    <w:rsid w:val="00B51B9C"/>
    <w:rsid w:val="00B62152"/>
    <w:rsid w:val="00BB3537"/>
    <w:rsid w:val="00BC54B1"/>
    <w:rsid w:val="00BD3283"/>
    <w:rsid w:val="00BD79E7"/>
    <w:rsid w:val="00C0172D"/>
    <w:rsid w:val="00C306B0"/>
    <w:rsid w:val="00C3626B"/>
    <w:rsid w:val="00C4157C"/>
    <w:rsid w:val="00C74055"/>
    <w:rsid w:val="00CA3A4B"/>
    <w:rsid w:val="00CB20D7"/>
    <w:rsid w:val="00CB2DF6"/>
    <w:rsid w:val="00CD78E7"/>
    <w:rsid w:val="00CF11BB"/>
    <w:rsid w:val="00D11B38"/>
    <w:rsid w:val="00D20A2B"/>
    <w:rsid w:val="00D22416"/>
    <w:rsid w:val="00D36958"/>
    <w:rsid w:val="00D417A5"/>
    <w:rsid w:val="00D44084"/>
    <w:rsid w:val="00D53938"/>
    <w:rsid w:val="00D64B78"/>
    <w:rsid w:val="00D82996"/>
    <w:rsid w:val="00D83EF0"/>
    <w:rsid w:val="00D84F84"/>
    <w:rsid w:val="00D86CB0"/>
    <w:rsid w:val="00DB0788"/>
    <w:rsid w:val="00DB21C4"/>
    <w:rsid w:val="00DC356A"/>
    <w:rsid w:val="00DD4C64"/>
    <w:rsid w:val="00DD63F2"/>
    <w:rsid w:val="00DE2661"/>
    <w:rsid w:val="00DE2713"/>
    <w:rsid w:val="00E01491"/>
    <w:rsid w:val="00E059E9"/>
    <w:rsid w:val="00E06F81"/>
    <w:rsid w:val="00E103B4"/>
    <w:rsid w:val="00E21DC1"/>
    <w:rsid w:val="00E21E48"/>
    <w:rsid w:val="00E2384B"/>
    <w:rsid w:val="00E3768F"/>
    <w:rsid w:val="00E407A4"/>
    <w:rsid w:val="00E43F95"/>
    <w:rsid w:val="00E56469"/>
    <w:rsid w:val="00E56644"/>
    <w:rsid w:val="00E932CF"/>
    <w:rsid w:val="00E93782"/>
    <w:rsid w:val="00E9436E"/>
    <w:rsid w:val="00EB24F4"/>
    <w:rsid w:val="00EB3A9A"/>
    <w:rsid w:val="00EB70A4"/>
    <w:rsid w:val="00ED5210"/>
    <w:rsid w:val="00EF16AB"/>
    <w:rsid w:val="00EF67CB"/>
    <w:rsid w:val="00F11923"/>
    <w:rsid w:val="00F128EB"/>
    <w:rsid w:val="00F17AA9"/>
    <w:rsid w:val="00F234B0"/>
    <w:rsid w:val="00F26C6B"/>
    <w:rsid w:val="00F30C14"/>
    <w:rsid w:val="00F4445D"/>
    <w:rsid w:val="00F4579E"/>
    <w:rsid w:val="00F65357"/>
    <w:rsid w:val="00F67A4C"/>
    <w:rsid w:val="00F73780"/>
    <w:rsid w:val="00F90936"/>
    <w:rsid w:val="00FA0FA5"/>
    <w:rsid w:val="00FB3D9C"/>
    <w:rsid w:val="00FC28A3"/>
    <w:rsid w:val="00FC4610"/>
    <w:rsid w:val="00FE10FE"/>
    <w:rsid w:val="00FF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6D5D55A"/>
  <w15:chartTrackingRefBased/>
  <w15:docId w15:val="{8BC4A7A2-ED77-4361-A540-760F6CCBC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widowControl w:val="0"/>
      <w:spacing w:line="240" w:lineRule="exact"/>
      <w:jc w:val="both"/>
    </w:pPr>
    <w:rPr>
      <w:rFonts w:ascii="Courier New" w:hAnsi="Courier New"/>
      <w:snapToGrid w:val="0"/>
      <w:sz w:val="24"/>
      <w:lang w:eastAsia="nl-NL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u w:val="single"/>
      <w:lang w:val="nl-NL"/>
    </w:rPr>
  </w:style>
  <w:style w:type="paragraph" w:styleId="Kop2">
    <w:name w:val="heading 2"/>
    <w:basedOn w:val="Standaard"/>
    <w:next w:val="Standaard"/>
    <w:qFormat/>
    <w:pPr>
      <w:keepNext/>
      <w:tabs>
        <w:tab w:val="left" w:pos="5670"/>
      </w:tabs>
      <w:ind w:right="-2"/>
      <w:outlineLvl w:val="1"/>
    </w:pPr>
    <w:rPr>
      <w:u w:val="single"/>
    </w:rPr>
  </w:style>
  <w:style w:type="paragraph" w:styleId="Kop3">
    <w:name w:val="heading 3"/>
    <w:basedOn w:val="Standaard"/>
    <w:next w:val="Standaard"/>
    <w:qFormat/>
    <w:pPr>
      <w:keepNext/>
      <w:tabs>
        <w:tab w:val="left" w:pos="0"/>
        <w:tab w:val="left" w:pos="566"/>
        <w:tab w:val="left" w:pos="1132"/>
        <w:tab w:val="left" w:pos="1700"/>
        <w:tab w:val="left" w:pos="2266"/>
        <w:tab w:val="left" w:pos="2834"/>
        <w:tab w:val="left" w:pos="3400"/>
        <w:tab w:val="left" w:pos="3968"/>
        <w:tab w:val="left" w:pos="4534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</w:tabs>
      <w:outlineLvl w:val="2"/>
    </w:pPr>
    <w:rPr>
      <w:b/>
      <w:u w:val="single"/>
    </w:rPr>
  </w:style>
  <w:style w:type="paragraph" w:styleId="Kop4">
    <w:name w:val="heading 4"/>
    <w:basedOn w:val="Standaard"/>
    <w:next w:val="Standaard"/>
    <w:qFormat/>
    <w:pPr>
      <w:keepNext/>
      <w:jc w:val="center"/>
      <w:outlineLvl w:val="3"/>
    </w:pPr>
    <w:rPr>
      <w:u w:val="single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character" w:styleId="Voetnootmarkering">
    <w:name w:val="footnote reference"/>
    <w:semiHidden/>
  </w:style>
  <w:style w:type="paragraph" w:styleId="Plattetekst2">
    <w:name w:val="Body Text 2"/>
    <w:basedOn w:val="Standaard"/>
    <w:pPr>
      <w:widowControl/>
      <w:tabs>
        <w:tab w:val="left" w:pos="0"/>
        <w:tab w:val="left" w:pos="566"/>
        <w:tab w:val="left" w:pos="1132"/>
        <w:tab w:val="left" w:pos="1700"/>
        <w:tab w:val="left" w:pos="2266"/>
        <w:tab w:val="left" w:pos="2834"/>
        <w:tab w:val="left" w:pos="3400"/>
        <w:tab w:val="left" w:pos="3968"/>
        <w:tab w:val="left" w:pos="4534"/>
        <w:tab w:val="left" w:pos="5101"/>
        <w:tab w:val="left" w:pos="5670"/>
        <w:tab w:val="left" w:pos="6235"/>
        <w:tab w:val="left" w:pos="6802"/>
        <w:tab w:val="left" w:pos="7369"/>
        <w:tab w:val="left" w:pos="7936"/>
        <w:tab w:val="left" w:pos="8503"/>
        <w:tab w:val="right" w:pos="9071"/>
      </w:tabs>
      <w:ind w:right="2267"/>
    </w:pPr>
    <w:rPr>
      <w:snapToGrid/>
      <w:lang w:val="nl-NL"/>
    </w:rPr>
  </w:style>
  <w:style w:type="paragraph" w:styleId="Plattetekst">
    <w:name w:val="Body Text"/>
    <w:basedOn w:val="Standaard"/>
    <w:pPr>
      <w:widowControl/>
      <w:spacing w:line="240" w:lineRule="auto"/>
    </w:pPr>
    <w:rPr>
      <w:rFonts w:ascii="CG Times (W1)" w:hAnsi="CG Times (W1)"/>
      <w:snapToGrid/>
      <w:sz w:val="20"/>
      <w:lang w:val="nl-NL"/>
    </w:rPr>
  </w:style>
  <w:style w:type="paragraph" w:styleId="Plattetekst3">
    <w:name w:val="Body Text 3"/>
    <w:basedOn w:val="Standaard"/>
    <w:pPr>
      <w:ind w:right="55"/>
      <w:outlineLvl w:val="0"/>
    </w:pPr>
    <w:rPr>
      <w:rFonts w:ascii="Arial" w:hAnsi="Arial"/>
      <w:noProof/>
      <w:sz w:val="18"/>
    </w:r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rsid w:val="00340118"/>
    <w:pPr>
      <w:shd w:val="clear" w:color="auto" w:fill="000080"/>
    </w:pPr>
    <w:rPr>
      <w:rFonts w:ascii="Tahoma" w:hAnsi="Tahoma" w:cs="Tahoma"/>
      <w:sz w:val="20"/>
    </w:rPr>
  </w:style>
  <w:style w:type="character" w:styleId="Hyperlink">
    <w:name w:val="Hyperlink"/>
    <w:rsid w:val="005025A6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5025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erickxleys.b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ierickxleys.b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F67D2-03DC-42E9-B34D-E586EC14B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771</Words>
  <Characters>4865</Characters>
  <Application>Microsoft Office Word</Application>
  <DocSecurity>0</DocSecurity>
  <Lines>40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MS</vt:lpstr>
      <vt:lpstr>MS</vt:lpstr>
    </vt:vector>
  </TitlesOfParts>
  <Company>Not Deckers &amp; De Graeve</Company>
  <LinksUpToDate>false</LinksUpToDate>
  <CharactersWithSpaces>5625</CharactersWithSpaces>
  <SharedDoc>false</SharedDoc>
  <HLinks>
    <vt:vector size="6" baseType="variant">
      <vt:variant>
        <vt:i4>7733284</vt:i4>
      </vt:variant>
      <vt:variant>
        <vt:i4>0</vt:i4>
      </vt:variant>
      <vt:variant>
        <vt:i4>0</vt:i4>
      </vt:variant>
      <vt:variant>
        <vt:i4>5</vt:i4>
      </vt:variant>
      <vt:variant>
        <vt:lpwstr>http://www.dierickxleys.be/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</dc:title>
  <dc:subject/>
  <dc:creator>Not Deckers &amp; De Graeve</dc:creator>
  <cp:keywords/>
  <cp:lastModifiedBy>Werner Wuyts</cp:lastModifiedBy>
  <cp:revision>4</cp:revision>
  <cp:lastPrinted>2020-06-12T15:55:00Z</cp:lastPrinted>
  <dcterms:created xsi:type="dcterms:W3CDTF">2020-12-16T12:58:00Z</dcterms:created>
  <dcterms:modified xsi:type="dcterms:W3CDTF">2020-12-16T13:15:00Z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b71bf9-7cad-4b0f-bec4-29f2fdafb5c1_Enabled">
    <vt:lpwstr>True</vt:lpwstr>
  </property>
  <property fmtid="{D5CDD505-2E9C-101B-9397-08002B2CF9AE}" pid="3" name="MSIP_Label_b7b71bf9-7cad-4b0f-bec4-29f2fdafb5c1_SiteId">
    <vt:lpwstr>ef04a14f-58e5-4e87-8182-4f285a778630</vt:lpwstr>
  </property>
  <property fmtid="{D5CDD505-2E9C-101B-9397-08002B2CF9AE}" pid="4" name="MSIP_Label_b7b71bf9-7cad-4b0f-bec4-29f2fdafb5c1_Owner">
    <vt:lpwstr>chris.bruynseels@cadelam.be</vt:lpwstr>
  </property>
  <property fmtid="{D5CDD505-2E9C-101B-9397-08002B2CF9AE}" pid="5" name="MSIP_Label_b7b71bf9-7cad-4b0f-bec4-29f2fdafb5c1_SetDate">
    <vt:lpwstr>2020-02-19T14:31:44.1774746Z</vt:lpwstr>
  </property>
  <property fmtid="{D5CDD505-2E9C-101B-9397-08002B2CF9AE}" pid="6" name="MSIP_Label_b7b71bf9-7cad-4b0f-bec4-29f2fdafb5c1_Name">
    <vt:lpwstr>Public</vt:lpwstr>
  </property>
  <property fmtid="{D5CDD505-2E9C-101B-9397-08002B2CF9AE}" pid="7" name="MSIP_Label_b7b71bf9-7cad-4b0f-bec4-29f2fdafb5c1_Application">
    <vt:lpwstr>Microsoft Azure Information Protection</vt:lpwstr>
  </property>
  <property fmtid="{D5CDD505-2E9C-101B-9397-08002B2CF9AE}" pid="8" name="MSIP_Label_b7b71bf9-7cad-4b0f-bec4-29f2fdafb5c1_ActionId">
    <vt:lpwstr>8ea83701-9311-4328-aea7-700d6553ea1e</vt:lpwstr>
  </property>
  <property fmtid="{D5CDD505-2E9C-101B-9397-08002B2CF9AE}" pid="9" name="MSIP_Label_b7b71bf9-7cad-4b0f-bec4-29f2fdafb5c1_Extended_MSFT_Method">
    <vt:lpwstr>Automatic</vt:lpwstr>
  </property>
  <property fmtid="{D5CDD505-2E9C-101B-9397-08002B2CF9AE}" pid="10" name="Sensitivity">
    <vt:lpwstr>Public</vt:lpwstr>
  </property>
</Properties>
</file>