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E66E" w14:textId="77777777" w:rsidR="00E56469" w:rsidRPr="00662E08" w:rsidRDefault="00E56469" w:rsidP="326E37DF">
      <w:pPr>
        <w:suppressAutoHyphens/>
        <w:rPr>
          <w:rFonts w:ascii="Times New Roman" w:hAnsi="Times New Roman"/>
          <w:b/>
          <w:bCs/>
          <w:sz w:val="20"/>
        </w:rPr>
      </w:pPr>
    </w:p>
    <w:p w14:paraId="525CC5E7" w14:textId="032AB351" w:rsidR="00662E08" w:rsidRPr="00662E08" w:rsidRDefault="00662E08" w:rsidP="326E37DF">
      <w:pPr>
        <w:pBdr>
          <w:top w:val="single" w:sz="4" w:space="1" w:color="auto"/>
          <w:left w:val="single" w:sz="4" w:space="4" w:color="auto"/>
          <w:bottom w:val="single" w:sz="4" w:space="1" w:color="auto"/>
          <w:right w:val="single" w:sz="4" w:space="4" w:color="auto"/>
        </w:pBdr>
        <w:suppressAutoHyphens/>
        <w:jc w:val="center"/>
        <w:rPr>
          <w:rFonts w:ascii="Times New Roman" w:hAnsi="Times New Roman"/>
          <w:b/>
          <w:bCs/>
          <w:sz w:val="20"/>
          <w:lang w:val="nl-NL"/>
        </w:rPr>
      </w:pPr>
      <w:r w:rsidRPr="326E37DF">
        <w:rPr>
          <w:rFonts w:ascii="Times New Roman" w:hAnsi="Times New Roman"/>
          <w:b/>
          <w:bCs/>
          <w:sz w:val="20"/>
          <w:lang w:val="nl-NL"/>
        </w:rPr>
        <w:t>"</w:t>
      </w:r>
      <w:r w:rsidR="00603660" w:rsidRPr="326E37DF">
        <w:rPr>
          <w:rFonts w:ascii="Times New Roman" w:hAnsi="Times New Roman"/>
          <w:b/>
          <w:bCs/>
          <w:sz w:val="20"/>
          <w:lang w:val="nl-NL"/>
        </w:rPr>
        <w:t>DIERICKX LEYS FUND II</w:t>
      </w:r>
      <w:r w:rsidRPr="326E37DF">
        <w:rPr>
          <w:rFonts w:ascii="Times New Roman" w:hAnsi="Times New Roman"/>
          <w:b/>
          <w:bCs/>
          <w:sz w:val="20"/>
          <w:lang w:val="nl-NL"/>
        </w:rPr>
        <w:t>"</w:t>
      </w:r>
    </w:p>
    <w:p w14:paraId="2C25B775" w14:textId="4710B60F" w:rsidR="00662E08" w:rsidRPr="00662E08" w:rsidRDefault="00FF3835" w:rsidP="326E37DF">
      <w:pPr>
        <w:pBdr>
          <w:top w:val="single" w:sz="4" w:space="1" w:color="auto"/>
          <w:left w:val="single" w:sz="4" w:space="4" w:color="auto"/>
          <w:bottom w:val="single" w:sz="4" w:space="1" w:color="auto"/>
          <w:right w:val="single" w:sz="4" w:space="4" w:color="auto"/>
        </w:pBdr>
        <w:suppressAutoHyphens/>
        <w:jc w:val="center"/>
        <w:rPr>
          <w:rFonts w:ascii="Times New Roman" w:hAnsi="Times New Roman"/>
          <w:b/>
          <w:bCs/>
          <w:sz w:val="20"/>
          <w:lang w:val="nl-NL"/>
        </w:rPr>
      </w:pPr>
      <w:r w:rsidRPr="326E37DF">
        <w:rPr>
          <w:rFonts w:ascii="Times New Roman" w:hAnsi="Times New Roman"/>
          <w:b/>
          <w:bCs/>
          <w:sz w:val="20"/>
          <w:lang w:val="nl-NL"/>
        </w:rPr>
        <w:t xml:space="preserve">Openbare </w:t>
      </w:r>
      <w:r w:rsidR="00662E08" w:rsidRPr="326E37DF">
        <w:rPr>
          <w:rFonts w:ascii="Times New Roman" w:hAnsi="Times New Roman"/>
          <w:b/>
          <w:bCs/>
          <w:sz w:val="20"/>
          <w:lang w:val="nl-NL"/>
        </w:rPr>
        <w:t>beleggingsvennootschap met veranderlijk kapitaal</w:t>
      </w:r>
      <w:r w:rsidR="0023752D" w:rsidRPr="326E37DF">
        <w:rPr>
          <w:rFonts w:ascii="Times New Roman" w:hAnsi="Times New Roman"/>
          <w:b/>
          <w:bCs/>
          <w:sz w:val="20"/>
          <w:lang w:val="nl-NL"/>
        </w:rPr>
        <w:t xml:space="preserve"> </w:t>
      </w:r>
      <w:r w:rsidR="00662E08" w:rsidRPr="326E37DF">
        <w:rPr>
          <w:rFonts w:ascii="Times New Roman" w:hAnsi="Times New Roman"/>
          <w:b/>
          <w:bCs/>
          <w:sz w:val="20"/>
          <w:lang w:val="nl-NL"/>
        </w:rPr>
        <w:t>naar Belgisch recht</w:t>
      </w:r>
    </w:p>
    <w:p w14:paraId="3DFBD5B3" w14:textId="5D4A9FCD" w:rsidR="004857D6" w:rsidRPr="00662E08" w:rsidRDefault="00603660" w:rsidP="326E37DF">
      <w:pPr>
        <w:pBdr>
          <w:top w:val="single" w:sz="4" w:space="1" w:color="auto"/>
          <w:left w:val="single" w:sz="4" w:space="4" w:color="auto"/>
          <w:bottom w:val="single" w:sz="4" w:space="1" w:color="auto"/>
          <w:right w:val="single" w:sz="4" w:space="4" w:color="auto"/>
        </w:pBdr>
        <w:suppressAutoHyphens/>
        <w:jc w:val="center"/>
        <w:rPr>
          <w:rFonts w:ascii="Times New Roman" w:hAnsi="Times New Roman"/>
          <w:sz w:val="20"/>
          <w:lang w:val="nl-NL"/>
        </w:rPr>
      </w:pPr>
      <w:r w:rsidRPr="326E37DF">
        <w:rPr>
          <w:rFonts w:ascii="Times New Roman" w:hAnsi="Times New Roman"/>
          <w:sz w:val="20"/>
          <w:lang w:val="nl-NL"/>
        </w:rPr>
        <w:t xml:space="preserve">Instelling voor collectieve belegging die voldoet aan de voorwaarden van </w:t>
      </w:r>
      <w:r w:rsidR="007415C9" w:rsidRPr="326E37DF">
        <w:rPr>
          <w:rFonts w:ascii="Times New Roman" w:hAnsi="Times New Roman"/>
          <w:sz w:val="20"/>
          <w:lang w:val="nl-NL"/>
        </w:rPr>
        <w:t xml:space="preserve">Richtlijn </w:t>
      </w:r>
      <w:r w:rsidRPr="326E37DF">
        <w:rPr>
          <w:rFonts w:ascii="Times New Roman" w:hAnsi="Times New Roman"/>
          <w:sz w:val="20"/>
          <w:lang w:val="nl-NL"/>
        </w:rPr>
        <w:t>2009/65/EG</w:t>
      </w:r>
    </w:p>
    <w:p w14:paraId="014217D6" w14:textId="26733E1C" w:rsidR="00662E08" w:rsidRPr="00662E08" w:rsidRDefault="0023752D" w:rsidP="326E37DF">
      <w:pPr>
        <w:pBdr>
          <w:top w:val="single" w:sz="4" w:space="1" w:color="auto"/>
          <w:left w:val="single" w:sz="4" w:space="4" w:color="auto"/>
          <w:bottom w:val="single" w:sz="4" w:space="1" w:color="auto"/>
          <w:right w:val="single" w:sz="4" w:space="4" w:color="auto"/>
        </w:pBdr>
        <w:suppressAutoHyphens/>
        <w:jc w:val="center"/>
        <w:rPr>
          <w:rFonts w:ascii="Times New Roman" w:hAnsi="Times New Roman"/>
          <w:sz w:val="20"/>
          <w:lang w:val="nl-NL"/>
        </w:rPr>
      </w:pPr>
      <w:r w:rsidRPr="326E37DF">
        <w:rPr>
          <w:rFonts w:ascii="Times New Roman" w:hAnsi="Times New Roman"/>
          <w:sz w:val="20"/>
          <w:lang w:val="nl-NL"/>
        </w:rPr>
        <w:t xml:space="preserve">Naamloze </w:t>
      </w:r>
      <w:r w:rsidR="00662E08" w:rsidRPr="326E37DF">
        <w:rPr>
          <w:rFonts w:ascii="Times New Roman" w:hAnsi="Times New Roman"/>
          <w:sz w:val="20"/>
          <w:lang w:val="nl-NL"/>
        </w:rPr>
        <w:t>vennootschap</w:t>
      </w:r>
    </w:p>
    <w:p w14:paraId="5F991E1E" w14:textId="243C2E04" w:rsidR="00662E08" w:rsidRPr="00662E08" w:rsidRDefault="0023752D" w:rsidP="326E37DF">
      <w:pPr>
        <w:pBdr>
          <w:top w:val="single" w:sz="4" w:space="1" w:color="auto"/>
          <w:left w:val="single" w:sz="4" w:space="4" w:color="auto"/>
          <w:bottom w:val="single" w:sz="4" w:space="1" w:color="auto"/>
          <w:right w:val="single" w:sz="4" w:space="4" w:color="auto"/>
        </w:pBdr>
        <w:suppressAutoHyphens/>
        <w:jc w:val="center"/>
        <w:rPr>
          <w:rFonts w:ascii="Times New Roman" w:hAnsi="Times New Roman"/>
          <w:sz w:val="20"/>
          <w:lang w:val="nl-NL"/>
        </w:rPr>
      </w:pPr>
      <w:r w:rsidRPr="326E37DF">
        <w:rPr>
          <w:rFonts w:ascii="Times New Roman" w:hAnsi="Times New Roman"/>
          <w:sz w:val="20"/>
          <w:lang w:val="nl-NL"/>
        </w:rPr>
        <w:t xml:space="preserve">Zetel: </w:t>
      </w:r>
      <w:r w:rsidR="00662E08" w:rsidRPr="00CB75B5">
        <w:rPr>
          <w:rFonts w:ascii="Times New Roman" w:hAnsi="Times New Roman"/>
          <w:sz w:val="20"/>
          <w:lang w:val="nl-NL"/>
        </w:rPr>
        <w:t>20</w:t>
      </w:r>
      <w:r w:rsidR="00857549" w:rsidRPr="00CB75B5">
        <w:rPr>
          <w:rFonts w:ascii="Times New Roman" w:hAnsi="Times New Roman"/>
          <w:sz w:val="20"/>
          <w:lang w:val="nl-NL"/>
        </w:rPr>
        <w:t>2</w:t>
      </w:r>
      <w:r w:rsidR="00662E08" w:rsidRPr="00CB75B5">
        <w:rPr>
          <w:rFonts w:ascii="Times New Roman" w:hAnsi="Times New Roman"/>
          <w:sz w:val="20"/>
          <w:lang w:val="nl-NL"/>
        </w:rPr>
        <w:t xml:space="preserve">0 Antwerpen, </w:t>
      </w:r>
      <w:r w:rsidR="00857549" w:rsidRPr="00CB75B5">
        <w:rPr>
          <w:rFonts w:ascii="Times New Roman" w:hAnsi="Times New Roman"/>
          <w:sz w:val="20"/>
          <w:lang w:val="nl-NL"/>
        </w:rPr>
        <w:t>Jan Van Rijswijcklaan 184</w:t>
      </w:r>
    </w:p>
    <w:p w14:paraId="102559A4" w14:textId="1BB3D71F" w:rsidR="00662E08" w:rsidRDefault="00662E08" w:rsidP="326E37DF">
      <w:pPr>
        <w:pBdr>
          <w:top w:val="single" w:sz="4" w:space="1" w:color="auto"/>
          <w:left w:val="single" w:sz="4" w:space="4" w:color="auto"/>
          <w:bottom w:val="single" w:sz="4" w:space="1" w:color="auto"/>
          <w:right w:val="single" w:sz="4" w:space="4" w:color="auto"/>
        </w:pBdr>
        <w:suppressAutoHyphens/>
        <w:jc w:val="center"/>
        <w:rPr>
          <w:rFonts w:ascii="Times New Roman" w:hAnsi="Times New Roman"/>
          <w:sz w:val="20"/>
          <w:lang w:val="nl-NL"/>
        </w:rPr>
      </w:pPr>
      <w:r w:rsidRPr="326E37DF">
        <w:rPr>
          <w:rFonts w:ascii="Times New Roman" w:hAnsi="Times New Roman"/>
          <w:sz w:val="20"/>
          <w:lang w:val="nl-NL"/>
        </w:rPr>
        <w:t>Ondernemingsnummer</w:t>
      </w:r>
      <w:r w:rsidR="0023752D" w:rsidRPr="326E37DF">
        <w:rPr>
          <w:rFonts w:ascii="Times New Roman" w:hAnsi="Times New Roman"/>
          <w:sz w:val="20"/>
          <w:lang w:val="nl-NL"/>
        </w:rPr>
        <w:t>:</w:t>
      </w:r>
      <w:r w:rsidRPr="326E37DF">
        <w:rPr>
          <w:rFonts w:ascii="Times New Roman" w:hAnsi="Times New Roman"/>
          <w:sz w:val="20"/>
          <w:lang w:val="nl-NL"/>
        </w:rPr>
        <w:t xml:space="preserve"> 0</w:t>
      </w:r>
      <w:r w:rsidR="00425EE2" w:rsidRPr="326E37DF">
        <w:rPr>
          <w:rFonts w:ascii="Times New Roman" w:hAnsi="Times New Roman"/>
          <w:sz w:val="20"/>
          <w:lang w:val="nl-NL"/>
        </w:rPr>
        <w:t>893</w:t>
      </w:r>
      <w:r w:rsidRPr="326E37DF">
        <w:rPr>
          <w:rFonts w:ascii="Times New Roman" w:hAnsi="Times New Roman"/>
          <w:sz w:val="20"/>
          <w:lang w:val="nl-NL"/>
        </w:rPr>
        <w:t>.</w:t>
      </w:r>
      <w:r w:rsidR="00425EE2" w:rsidRPr="326E37DF">
        <w:rPr>
          <w:rFonts w:ascii="Times New Roman" w:hAnsi="Times New Roman"/>
          <w:sz w:val="20"/>
          <w:lang w:val="nl-NL"/>
        </w:rPr>
        <w:t>204</w:t>
      </w:r>
      <w:r w:rsidRPr="326E37DF">
        <w:rPr>
          <w:rFonts w:ascii="Times New Roman" w:hAnsi="Times New Roman"/>
          <w:sz w:val="20"/>
          <w:lang w:val="nl-NL"/>
        </w:rPr>
        <w:t>.</w:t>
      </w:r>
      <w:r w:rsidR="00425EE2" w:rsidRPr="326E37DF">
        <w:rPr>
          <w:rFonts w:ascii="Times New Roman" w:hAnsi="Times New Roman"/>
          <w:sz w:val="20"/>
          <w:lang w:val="nl-NL"/>
        </w:rPr>
        <w:t>308</w:t>
      </w:r>
    </w:p>
    <w:p w14:paraId="03ECA75F" w14:textId="77777777" w:rsidR="00662E08" w:rsidRDefault="00662E08" w:rsidP="326E37DF">
      <w:pPr>
        <w:pBdr>
          <w:top w:val="single" w:sz="4" w:space="1" w:color="auto"/>
          <w:left w:val="single" w:sz="4" w:space="4" w:color="auto"/>
          <w:bottom w:val="single" w:sz="4" w:space="1" w:color="auto"/>
          <w:right w:val="single" w:sz="4" w:space="4" w:color="auto"/>
        </w:pBdr>
        <w:suppressAutoHyphens/>
        <w:jc w:val="center"/>
        <w:rPr>
          <w:rFonts w:ascii="Times New Roman" w:hAnsi="Times New Roman"/>
          <w:sz w:val="20"/>
          <w:lang w:val="nl-NL"/>
        </w:rPr>
      </w:pPr>
      <w:r w:rsidRPr="326E37DF">
        <w:rPr>
          <w:rFonts w:ascii="Times New Roman" w:hAnsi="Times New Roman"/>
          <w:sz w:val="20"/>
          <w:lang w:val="nl-NL"/>
        </w:rPr>
        <w:t>RPR Antwerpen (afdeling Antwerpen)</w:t>
      </w:r>
    </w:p>
    <w:p w14:paraId="79ABDADC" w14:textId="7264A2E6" w:rsidR="00B52628" w:rsidRPr="00662E08" w:rsidRDefault="00A077EC" w:rsidP="326E37DF">
      <w:pPr>
        <w:pBdr>
          <w:top w:val="single" w:sz="4" w:space="1" w:color="auto"/>
          <w:left w:val="single" w:sz="4" w:space="4" w:color="auto"/>
          <w:bottom w:val="single" w:sz="4" w:space="1" w:color="auto"/>
          <w:right w:val="single" w:sz="4" w:space="4" w:color="auto"/>
        </w:pBdr>
        <w:suppressAutoHyphens/>
        <w:jc w:val="center"/>
        <w:rPr>
          <w:rFonts w:ascii="Times New Roman" w:hAnsi="Times New Roman"/>
          <w:sz w:val="20"/>
          <w:lang w:val="nl-NL"/>
        </w:rPr>
      </w:pPr>
      <w:r w:rsidRPr="326E37DF">
        <w:rPr>
          <w:rFonts w:ascii="Times New Roman" w:hAnsi="Times New Roman"/>
          <w:sz w:val="20"/>
          <w:lang w:val="nl-NL"/>
        </w:rPr>
        <w:t>(het “</w:t>
      </w:r>
      <w:r w:rsidRPr="326E37DF">
        <w:rPr>
          <w:rFonts w:ascii="Times New Roman" w:hAnsi="Times New Roman"/>
          <w:b/>
          <w:bCs/>
          <w:sz w:val="20"/>
          <w:lang w:val="nl-NL"/>
        </w:rPr>
        <w:t>Fonds</w:t>
      </w:r>
      <w:r w:rsidRPr="326E37DF">
        <w:rPr>
          <w:rFonts w:ascii="Times New Roman" w:hAnsi="Times New Roman"/>
          <w:sz w:val="20"/>
          <w:lang w:val="nl-NL"/>
        </w:rPr>
        <w:t>”)</w:t>
      </w:r>
    </w:p>
    <w:p w14:paraId="59CBDF5B" w14:textId="77777777" w:rsidR="0011712E" w:rsidRPr="00662E08" w:rsidRDefault="0011712E" w:rsidP="326E37DF">
      <w:pPr>
        <w:pStyle w:val="Heading3"/>
        <w:tabs>
          <w:tab w:val="clear" w:pos="566"/>
          <w:tab w:val="clear" w:pos="1132"/>
          <w:tab w:val="clear" w:pos="1700"/>
          <w:tab w:val="clear" w:pos="2266"/>
          <w:tab w:val="clear" w:pos="2834"/>
          <w:tab w:val="clear" w:pos="3400"/>
          <w:tab w:val="clear" w:pos="3968"/>
          <w:tab w:val="clear" w:pos="4534"/>
          <w:tab w:val="clear" w:pos="5101"/>
          <w:tab w:val="clear" w:pos="5668"/>
          <w:tab w:val="clear" w:pos="6235"/>
          <w:tab w:val="clear" w:pos="6802"/>
          <w:tab w:val="clear" w:pos="7369"/>
          <w:tab w:val="clear" w:pos="7936"/>
          <w:tab w:val="clear" w:pos="8503"/>
        </w:tabs>
        <w:suppressAutoHyphens/>
        <w:rPr>
          <w:rFonts w:ascii="Times New Roman" w:hAnsi="Times New Roman"/>
          <w:sz w:val="20"/>
          <w:lang w:val="nl-NL"/>
        </w:rPr>
      </w:pPr>
    </w:p>
    <w:p w14:paraId="7D44867D" w14:textId="77777777" w:rsidR="0011712E" w:rsidRPr="00335A83" w:rsidRDefault="0011712E" w:rsidP="326E37DF">
      <w:pPr>
        <w:pStyle w:val="Heading3"/>
        <w:tabs>
          <w:tab w:val="clear" w:pos="566"/>
          <w:tab w:val="clear" w:pos="1132"/>
          <w:tab w:val="clear" w:pos="1700"/>
          <w:tab w:val="clear" w:pos="2266"/>
          <w:tab w:val="clear" w:pos="2834"/>
          <w:tab w:val="clear" w:pos="3400"/>
          <w:tab w:val="clear" w:pos="3968"/>
          <w:tab w:val="clear" w:pos="4534"/>
          <w:tab w:val="clear" w:pos="5101"/>
          <w:tab w:val="clear" w:pos="5668"/>
          <w:tab w:val="clear" w:pos="6235"/>
          <w:tab w:val="clear" w:pos="6802"/>
          <w:tab w:val="clear" w:pos="7369"/>
          <w:tab w:val="clear" w:pos="7936"/>
          <w:tab w:val="clear" w:pos="8503"/>
        </w:tabs>
        <w:suppressAutoHyphens/>
        <w:jc w:val="center"/>
        <w:rPr>
          <w:rFonts w:ascii="Times New Roman" w:hAnsi="Times New Roman"/>
          <w:sz w:val="20"/>
          <w:lang w:val="nl-NL"/>
        </w:rPr>
      </w:pPr>
      <w:r w:rsidRPr="326E37DF">
        <w:rPr>
          <w:rFonts w:ascii="Times New Roman" w:hAnsi="Times New Roman"/>
          <w:sz w:val="20"/>
          <w:lang w:val="nl-NL"/>
        </w:rPr>
        <w:t>Oproepingsbericht aan de aandeelhouders</w:t>
      </w:r>
    </w:p>
    <w:p w14:paraId="48E860D8" w14:textId="77777777" w:rsidR="0011712E" w:rsidRPr="00335A83" w:rsidRDefault="0011712E" w:rsidP="326E37DF">
      <w:pPr>
        <w:tabs>
          <w:tab w:val="left" w:pos="566"/>
          <w:tab w:val="left" w:pos="1132"/>
          <w:tab w:val="left" w:pos="1700"/>
          <w:tab w:val="left" w:pos="2266"/>
          <w:tab w:val="left" w:pos="2834"/>
          <w:tab w:val="left" w:pos="3400"/>
          <w:tab w:val="left" w:pos="3968"/>
          <w:tab w:val="left" w:pos="4534"/>
          <w:tab w:val="left" w:pos="5101"/>
          <w:tab w:val="left" w:pos="5668"/>
          <w:tab w:val="left" w:pos="6235"/>
          <w:tab w:val="left" w:pos="6802"/>
          <w:tab w:val="left" w:pos="7369"/>
          <w:tab w:val="left" w:pos="7936"/>
          <w:tab w:val="left" w:pos="8503"/>
        </w:tabs>
        <w:suppressAutoHyphens/>
        <w:rPr>
          <w:rFonts w:ascii="Times New Roman" w:hAnsi="Times New Roman"/>
          <w:sz w:val="20"/>
          <w:lang w:val="nl-NL"/>
        </w:rPr>
      </w:pPr>
    </w:p>
    <w:p w14:paraId="15D82CFE" w14:textId="7F019494" w:rsidR="00B66078" w:rsidRPr="00876BAF" w:rsidRDefault="0063192F" w:rsidP="326E37DF">
      <w:pPr>
        <w:suppressAutoHyphens/>
        <w:rPr>
          <w:rFonts w:ascii="Times New Roman" w:hAnsi="Times New Roman"/>
          <w:sz w:val="20"/>
        </w:rPr>
      </w:pPr>
      <w:r w:rsidRPr="326E37DF">
        <w:rPr>
          <w:rFonts w:ascii="Times New Roman" w:hAnsi="Times New Roman"/>
          <w:sz w:val="20"/>
          <w:lang w:val="nl-NL"/>
        </w:rPr>
        <w:t xml:space="preserve">De aandeelhouders van </w:t>
      </w:r>
      <w:r w:rsidR="00242F2A" w:rsidRPr="326E37DF">
        <w:rPr>
          <w:rFonts w:ascii="Times New Roman" w:hAnsi="Times New Roman"/>
          <w:sz w:val="20"/>
          <w:lang w:val="nl-NL"/>
        </w:rPr>
        <w:t>het</w:t>
      </w:r>
      <w:r w:rsidRPr="326E37DF">
        <w:rPr>
          <w:rFonts w:ascii="Times New Roman" w:hAnsi="Times New Roman"/>
          <w:sz w:val="20"/>
          <w:lang w:val="nl-NL"/>
        </w:rPr>
        <w:t xml:space="preserve"> compartiment</w:t>
      </w:r>
      <w:r w:rsidR="00242F2A" w:rsidRPr="326E37DF">
        <w:rPr>
          <w:rFonts w:ascii="Times New Roman" w:hAnsi="Times New Roman"/>
          <w:sz w:val="20"/>
          <w:lang w:val="nl-NL"/>
        </w:rPr>
        <w:t xml:space="preserve"> </w:t>
      </w:r>
      <w:r w:rsidR="000A4B04">
        <w:rPr>
          <w:rFonts w:ascii="Times New Roman" w:hAnsi="Times New Roman"/>
          <w:b/>
          <w:bCs/>
          <w:sz w:val="20"/>
          <w:lang w:val="nl-NL"/>
        </w:rPr>
        <w:t>BOND</w:t>
      </w:r>
      <w:r w:rsidR="000A4B04" w:rsidRPr="326E37DF">
        <w:rPr>
          <w:rFonts w:ascii="Times New Roman" w:hAnsi="Times New Roman"/>
          <w:sz w:val="20"/>
          <w:lang w:val="nl-NL"/>
        </w:rPr>
        <w:t xml:space="preserve"> </w:t>
      </w:r>
      <w:r w:rsidR="00A077EC" w:rsidRPr="326E37DF">
        <w:rPr>
          <w:rFonts w:ascii="Times New Roman" w:hAnsi="Times New Roman"/>
          <w:sz w:val="20"/>
          <w:lang w:val="nl-NL"/>
        </w:rPr>
        <w:t xml:space="preserve">van het Fonds </w:t>
      </w:r>
      <w:r w:rsidRPr="326E37DF">
        <w:rPr>
          <w:rFonts w:ascii="Times New Roman" w:hAnsi="Times New Roman"/>
          <w:sz w:val="20"/>
          <w:lang w:val="nl-NL"/>
        </w:rPr>
        <w:t xml:space="preserve">worden uitgenodigd tot het bijwonen van de buitengewone algemene vergadering die zal worden gehouden op </w:t>
      </w:r>
      <w:r w:rsidR="00DF7EB0">
        <w:rPr>
          <w:rFonts w:ascii="Times New Roman" w:hAnsi="Times New Roman"/>
          <w:b/>
          <w:bCs/>
          <w:sz w:val="20"/>
          <w:u w:val="single"/>
          <w:lang w:val="nl-NL"/>
        </w:rPr>
        <w:t>1 oktober</w:t>
      </w:r>
      <w:r w:rsidR="00242F2A" w:rsidRPr="326E37DF">
        <w:rPr>
          <w:rFonts w:ascii="Times New Roman" w:hAnsi="Times New Roman"/>
          <w:b/>
          <w:bCs/>
          <w:sz w:val="20"/>
          <w:u w:val="single"/>
          <w:lang w:val="nl-NL"/>
        </w:rPr>
        <w:t xml:space="preserve"> </w:t>
      </w:r>
      <w:r w:rsidRPr="326E37DF">
        <w:rPr>
          <w:rFonts w:ascii="Times New Roman" w:hAnsi="Times New Roman"/>
          <w:b/>
          <w:bCs/>
          <w:sz w:val="20"/>
          <w:u w:val="single"/>
          <w:lang w:val="nl-NL"/>
        </w:rPr>
        <w:t>20</w:t>
      </w:r>
      <w:r w:rsidR="00242F2A" w:rsidRPr="326E37DF">
        <w:rPr>
          <w:rFonts w:ascii="Times New Roman" w:hAnsi="Times New Roman"/>
          <w:b/>
          <w:bCs/>
          <w:sz w:val="20"/>
          <w:u w:val="single"/>
          <w:lang w:val="nl-NL"/>
        </w:rPr>
        <w:t>25</w:t>
      </w:r>
      <w:r w:rsidR="005D1A43" w:rsidRPr="326E37DF">
        <w:rPr>
          <w:rFonts w:ascii="Times New Roman" w:hAnsi="Times New Roman"/>
          <w:b/>
          <w:bCs/>
          <w:sz w:val="20"/>
          <w:u w:val="single"/>
          <w:lang w:val="nl-NL"/>
        </w:rPr>
        <w:t xml:space="preserve"> </w:t>
      </w:r>
      <w:r w:rsidR="00B66078" w:rsidRPr="00C733E4">
        <w:rPr>
          <w:rFonts w:ascii="Times New Roman" w:hAnsi="Times New Roman"/>
          <w:b/>
          <w:bCs/>
          <w:sz w:val="20"/>
          <w:u w:val="single"/>
        </w:rPr>
        <w:t xml:space="preserve">om </w:t>
      </w:r>
      <w:r w:rsidR="0084403F" w:rsidRPr="00C733E4">
        <w:rPr>
          <w:rFonts w:ascii="Times New Roman" w:hAnsi="Times New Roman"/>
          <w:b/>
          <w:bCs/>
          <w:sz w:val="20"/>
          <w:u w:val="single"/>
        </w:rPr>
        <w:t>11.45</w:t>
      </w:r>
      <w:r w:rsidR="00242F2A" w:rsidRPr="00C733E4">
        <w:rPr>
          <w:rFonts w:ascii="Times New Roman" w:hAnsi="Times New Roman"/>
          <w:b/>
          <w:bCs/>
          <w:sz w:val="20"/>
          <w:u w:val="single"/>
        </w:rPr>
        <w:t>u</w:t>
      </w:r>
      <w:r w:rsidR="004B242D" w:rsidRPr="00CB75B5">
        <w:rPr>
          <w:rFonts w:ascii="Times New Roman" w:hAnsi="Times New Roman"/>
          <w:sz w:val="20"/>
        </w:rPr>
        <w:t xml:space="preserve"> </w:t>
      </w:r>
      <w:r w:rsidR="00DC5E36" w:rsidRPr="00CB75B5">
        <w:rPr>
          <w:rFonts w:ascii="Times New Roman" w:hAnsi="Times New Roman"/>
          <w:sz w:val="20"/>
        </w:rPr>
        <w:t xml:space="preserve">op het kantoor van de notaris te Léon </w:t>
      </w:r>
      <w:proofErr w:type="spellStart"/>
      <w:r w:rsidR="00DC5E36" w:rsidRPr="00CB75B5">
        <w:rPr>
          <w:rFonts w:ascii="Times New Roman" w:hAnsi="Times New Roman"/>
          <w:sz w:val="20"/>
        </w:rPr>
        <w:t>Stynenstraat</w:t>
      </w:r>
      <w:proofErr w:type="spellEnd"/>
      <w:r w:rsidR="00DC5E36" w:rsidRPr="00CB75B5">
        <w:rPr>
          <w:rFonts w:ascii="Times New Roman" w:hAnsi="Times New Roman"/>
          <w:sz w:val="20"/>
        </w:rPr>
        <w:t xml:space="preserve"> 75B, 2000 Antwerpen (kantoor ‘Deckers Notarissen’) </w:t>
      </w:r>
      <w:r w:rsidR="00B66078" w:rsidRPr="00CB75B5">
        <w:rPr>
          <w:rFonts w:ascii="Times New Roman" w:hAnsi="Times New Roman"/>
          <w:sz w:val="20"/>
        </w:rPr>
        <w:t>met volgende agenda en</w:t>
      </w:r>
      <w:r w:rsidR="00B66078" w:rsidRPr="326E37DF">
        <w:rPr>
          <w:rFonts w:ascii="Times New Roman" w:hAnsi="Times New Roman"/>
          <w:sz w:val="20"/>
        </w:rPr>
        <w:t xml:space="preserve"> voorstellen van besluit:</w:t>
      </w:r>
    </w:p>
    <w:p w14:paraId="17ECD634" w14:textId="77777777" w:rsidR="00242F2A" w:rsidRDefault="00242F2A" w:rsidP="326E37DF">
      <w:pPr>
        <w:suppressAutoHyphens/>
        <w:rPr>
          <w:rFonts w:ascii="Times New Roman" w:hAnsi="Times New Roman"/>
          <w:b/>
          <w:bCs/>
          <w:sz w:val="18"/>
          <w:szCs w:val="18"/>
          <w:lang w:val="nl-NL"/>
        </w:rPr>
      </w:pPr>
    </w:p>
    <w:p w14:paraId="6EEB4C54" w14:textId="23FD63A1" w:rsidR="008143A9" w:rsidRPr="000A4B04" w:rsidRDefault="008143A9" w:rsidP="326E37DF">
      <w:pPr>
        <w:pStyle w:val="ListParagraph"/>
        <w:numPr>
          <w:ilvl w:val="0"/>
          <w:numId w:val="18"/>
        </w:numPr>
        <w:suppressAutoHyphens/>
        <w:rPr>
          <w:rFonts w:ascii="Times New Roman" w:hAnsi="Times New Roman"/>
          <w:b/>
          <w:bCs/>
          <w:sz w:val="20"/>
          <w:u w:val="single"/>
          <w:lang w:val="nl-NL"/>
        </w:rPr>
      </w:pPr>
      <w:r w:rsidRPr="326E37DF">
        <w:rPr>
          <w:rFonts w:ascii="Times New Roman" w:hAnsi="Times New Roman"/>
          <w:b/>
          <w:bCs/>
          <w:sz w:val="20"/>
          <w:u w:val="single"/>
          <w:lang w:val="nl-NL"/>
        </w:rPr>
        <w:t xml:space="preserve">Goedkeuring van het verslag van de </w:t>
      </w:r>
      <w:r w:rsidR="00E83411" w:rsidRPr="326E37DF">
        <w:rPr>
          <w:rFonts w:ascii="Times New Roman" w:hAnsi="Times New Roman"/>
          <w:b/>
          <w:bCs/>
          <w:sz w:val="20"/>
          <w:u w:val="single"/>
          <w:lang w:val="nl-NL"/>
        </w:rPr>
        <w:t>r</w:t>
      </w:r>
      <w:r w:rsidRPr="326E37DF">
        <w:rPr>
          <w:rFonts w:ascii="Times New Roman" w:hAnsi="Times New Roman"/>
          <w:b/>
          <w:bCs/>
          <w:sz w:val="20"/>
          <w:u w:val="single"/>
          <w:lang w:val="nl-NL"/>
        </w:rPr>
        <w:t xml:space="preserve">aad van </w:t>
      </w:r>
      <w:r w:rsidR="00E83411" w:rsidRPr="326E37DF">
        <w:rPr>
          <w:rFonts w:ascii="Times New Roman" w:hAnsi="Times New Roman"/>
          <w:b/>
          <w:bCs/>
          <w:sz w:val="20"/>
          <w:u w:val="single"/>
          <w:lang w:val="nl-NL"/>
        </w:rPr>
        <w:t>b</w:t>
      </w:r>
      <w:r w:rsidRPr="326E37DF">
        <w:rPr>
          <w:rFonts w:ascii="Times New Roman" w:hAnsi="Times New Roman"/>
          <w:b/>
          <w:bCs/>
          <w:sz w:val="20"/>
          <w:u w:val="single"/>
          <w:lang w:val="nl-NL"/>
        </w:rPr>
        <w:t>estuur van het Fonds, van de staat van activa en passiva en van het verslag van de commissaris</w:t>
      </w:r>
    </w:p>
    <w:p w14:paraId="7A932B55" w14:textId="246973B7" w:rsidR="00A561B4" w:rsidRDefault="00A561B4" w:rsidP="326E37DF">
      <w:pPr>
        <w:pStyle w:val="ListParagraph"/>
        <w:suppressAutoHyphens/>
        <w:rPr>
          <w:rFonts w:ascii="Times New Roman" w:hAnsi="Times New Roman"/>
          <w:sz w:val="20"/>
          <w:lang w:val="nl-NL" w:eastAsia="en-US"/>
        </w:rPr>
      </w:pPr>
      <w:r w:rsidRPr="326E37DF">
        <w:rPr>
          <w:rFonts w:ascii="Times New Roman" w:hAnsi="Times New Roman"/>
          <w:snapToGrid/>
          <w:sz w:val="20"/>
          <w:lang w:val="nl-NL" w:eastAsia="en-US"/>
        </w:rPr>
        <w:t>Lezing en onderzoek van: (i) het verslag van de raad van bestuur</w:t>
      </w:r>
      <w:r w:rsidR="003C78AC" w:rsidRPr="326E37DF">
        <w:rPr>
          <w:rFonts w:ascii="Times New Roman" w:hAnsi="Times New Roman"/>
          <w:snapToGrid/>
          <w:sz w:val="20"/>
          <w:lang w:val="nl-NL" w:eastAsia="en-US"/>
        </w:rPr>
        <w:t xml:space="preserve"> van het Fonds</w:t>
      </w:r>
      <w:r w:rsidR="00C91607" w:rsidRPr="326E37DF">
        <w:rPr>
          <w:rFonts w:ascii="Times New Roman" w:hAnsi="Times New Roman"/>
          <w:snapToGrid/>
          <w:sz w:val="20"/>
          <w:lang w:val="nl-NL" w:eastAsia="en-US"/>
        </w:rPr>
        <w:t>, (ii)</w:t>
      </w:r>
      <w:r w:rsidRPr="326E37DF">
        <w:rPr>
          <w:rFonts w:ascii="Times New Roman" w:hAnsi="Times New Roman"/>
          <w:snapToGrid/>
          <w:sz w:val="20"/>
          <w:lang w:val="nl-NL" w:eastAsia="en-US"/>
        </w:rPr>
        <w:t xml:space="preserve"> </w:t>
      </w:r>
      <w:r w:rsidR="00C91607" w:rsidRPr="326E37DF">
        <w:rPr>
          <w:rFonts w:ascii="Times New Roman" w:hAnsi="Times New Roman"/>
          <w:snapToGrid/>
          <w:sz w:val="20"/>
          <w:lang w:val="nl-NL" w:eastAsia="en-US"/>
        </w:rPr>
        <w:t>de</w:t>
      </w:r>
      <w:r w:rsidRPr="326E37DF">
        <w:rPr>
          <w:rFonts w:ascii="Times New Roman" w:hAnsi="Times New Roman"/>
          <w:snapToGrid/>
          <w:sz w:val="20"/>
          <w:lang w:val="nl-NL" w:eastAsia="en-US"/>
        </w:rPr>
        <w:t xml:space="preserve"> </w:t>
      </w:r>
      <w:r w:rsidR="00E65FD0" w:rsidRPr="326E37DF">
        <w:rPr>
          <w:rFonts w:ascii="Times New Roman" w:hAnsi="Times New Roman"/>
          <w:snapToGrid/>
          <w:sz w:val="20"/>
          <w:lang w:val="nl-NL" w:eastAsia="en-US"/>
        </w:rPr>
        <w:t xml:space="preserve">bijgevoegde </w:t>
      </w:r>
      <w:r w:rsidRPr="326E37DF">
        <w:rPr>
          <w:rFonts w:ascii="Times New Roman" w:hAnsi="Times New Roman"/>
          <w:snapToGrid/>
          <w:sz w:val="20"/>
          <w:lang w:val="nl-NL" w:eastAsia="en-US"/>
        </w:rPr>
        <w:t>staat van activa en passiva</w:t>
      </w:r>
      <w:r w:rsidR="00E65FD0" w:rsidRPr="326E37DF">
        <w:rPr>
          <w:rFonts w:ascii="Times New Roman" w:hAnsi="Times New Roman"/>
          <w:snapToGrid/>
          <w:sz w:val="20"/>
          <w:lang w:val="nl-NL" w:eastAsia="en-US"/>
        </w:rPr>
        <w:t xml:space="preserve">, </w:t>
      </w:r>
      <w:r w:rsidRPr="326E37DF">
        <w:rPr>
          <w:rFonts w:ascii="Times New Roman" w:hAnsi="Times New Roman"/>
          <w:snapToGrid/>
          <w:sz w:val="20"/>
          <w:lang w:val="nl-NL" w:eastAsia="en-US"/>
        </w:rPr>
        <w:t>afgesloten op 31 juli 2025</w:t>
      </w:r>
      <w:r w:rsidR="00C91607" w:rsidRPr="326E37DF">
        <w:rPr>
          <w:rFonts w:ascii="Times New Roman" w:hAnsi="Times New Roman"/>
          <w:snapToGrid/>
          <w:sz w:val="20"/>
          <w:lang w:val="nl-NL" w:eastAsia="en-US"/>
        </w:rPr>
        <w:t xml:space="preserve">, en (iii) </w:t>
      </w:r>
      <w:r w:rsidR="003123A5" w:rsidRPr="326E37DF">
        <w:rPr>
          <w:rFonts w:ascii="Times New Roman" w:hAnsi="Times New Roman"/>
          <w:snapToGrid/>
          <w:sz w:val="20"/>
          <w:lang w:val="nl-NL" w:eastAsia="en-US"/>
        </w:rPr>
        <w:t>h</w:t>
      </w:r>
      <w:r w:rsidR="003123A5" w:rsidRPr="326E37DF" w:rsidDel="007371D6">
        <w:rPr>
          <w:rFonts w:ascii="Times New Roman" w:hAnsi="Times New Roman"/>
          <w:snapToGrid/>
          <w:sz w:val="20"/>
          <w:lang w:val="nl-NL" w:eastAsia="en-US"/>
        </w:rPr>
        <w:t>et v</w:t>
      </w:r>
      <w:r w:rsidRPr="326E37DF">
        <w:rPr>
          <w:rFonts w:ascii="Times New Roman" w:hAnsi="Times New Roman"/>
          <w:snapToGrid/>
          <w:sz w:val="20"/>
          <w:lang w:val="nl-NL" w:eastAsia="en-US"/>
        </w:rPr>
        <w:t>erslag</w:t>
      </w:r>
      <w:r w:rsidRPr="326E37DF">
        <w:rPr>
          <w:rFonts w:ascii="Times New Roman" w:hAnsi="Times New Roman"/>
          <w:sz w:val="20"/>
          <w:lang w:val="nl-NL" w:eastAsia="en-US"/>
        </w:rPr>
        <w:t xml:space="preserve"> van de commissaris over de staat van activa en passiva</w:t>
      </w:r>
      <w:r w:rsidR="003C78AC" w:rsidRPr="326E37DF">
        <w:rPr>
          <w:rFonts w:ascii="Times New Roman" w:hAnsi="Times New Roman"/>
          <w:sz w:val="20"/>
          <w:lang w:val="nl-NL" w:eastAsia="en-US"/>
        </w:rPr>
        <w:t xml:space="preserve">, opgemaakt overeenkomstig de bepalingen van artikel </w:t>
      </w:r>
      <w:r w:rsidR="003C78AC" w:rsidRPr="326E37DF">
        <w:rPr>
          <w:rFonts w:ascii="Times New Roman" w:hAnsi="Times New Roman"/>
          <w:sz w:val="20"/>
          <w:lang w:eastAsia="en-US"/>
        </w:rPr>
        <w:t xml:space="preserve">2:71, §2 </w:t>
      </w:r>
      <w:r w:rsidR="003C78AC" w:rsidRPr="326E37DF">
        <w:rPr>
          <w:rFonts w:ascii="Times New Roman" w:hAnsi="Times New Roman"/>
          <w:sz w:val="20"/>
          <w:lang w:val="nl-NL" w:eastAsia="en-US"/>
        </w:rPr>
        <w:t xml:space="preserve">van het Wetboek van Vennootschappen en Verenigingen. </w:t>
      </w:r>
    </w:p>
    <w:p w14:paraId="5409CBCE" w14:textId="3A05B90B" w:rsidR="00DB6267" w:rsidRPr="000A4B04" w:rsidDel="003123A5" w:rsidRDefault="00D46E8A" w:rsidP="00D46E8A">
      <w:pPr>
        <w:pStyle w:val="ListParagraph"/>
        <w:suppressAutoHyphens/>
        <w:rPr>
          <w:rFonts w:ascii="Times New Roman" w:hAnsi="Times New Roman"/>
          <w:sz w:val="20"/>
          <w:lang w:val="nl-NL" w:eastAsia="en-US"/>
        </w:rPr>
      </w:pPr>
      <w:r w:rsidRPr="000A4B04">
        <w:rPr>
          <w:rFonts w:ascii="Times New Roman" w:hAnsi="Times New Roman"/>
          <w:sz w:val="20"/>
          <w:lang w:val="nl-NL" w:eastAsia="en-US"/>
        </w:rPr>
        <w:t xml:space="preserve">Deze documenten zijn kosteloos verkrijgbaar op de zetel van </w:t>
      </w:r>
      <w:r>
        <w:rPr>
          <w:rFonts w:ascii="Times New Roman" w:hAnsi="Times New Roman"/>
          <w:sz w:val="20"/>
          <w:lang w:val="nl-NL" w:eastAsia="en-US"/>
        </w:rPr>
        <w:t xml:space="preserve">het Fonds </w:t>
      </w:r>
      <w:r w:rsidRPr="000A4B04">
        <w:rPr>
          <w:rFonts w:ascii="Times New Roman" w:hAnsi="Times New Roman"/>
          <w:sz w:val="20"/>
          <w:lang w:val="nl-NL" w:eastAsia="en-US"/>
        </w:rPr>
        <w:t xml:space="preserve">en </w:t>
      </w:r>
      <w:r w:rsidRPr="00D46E8A">
        <w:rPr>
          <w:rFonts w:ascii="Times New Roman" w:hAnsi="Times New Roman"/>
          <w:sz w:val="20"/>
          <w:lang w:val="nl-NL" w:eastAsia="en-US"/>
        </w:rPr>
        <w:t>bij de financiële dienst</w:t>
      </w:r>
      <w:r>
        <w:rPr>
          <w:rFonts w:ascii="Times New Roman" w:hAnsi="Times New Roman"/>
          <w:sz w:val="20"/>
          <w:lang w:val="nl-NL" w:eastAsia="en-US"/>
        </w:rPr>
        <w:t xml:space="preserve"> (</w:t>
      </w:r>
      <w:r w:rsidRPr="00D46E8A">
        <w:rPr>
          <w:rFonts w:ascii="Times New Roman" w:hAnsi="Times New Roman"/>
          <w:sz w:val="20"/>
          <w:lang w:val="nl-NL" w:eastAsia="en-US"/>
        </w:rPr>
        <w:t>Dierickx Leys Private Bank NV</w:t>
      </w:r>
      <w:r>
        <w:rPr>
          <w:rFonts w:ascii="Times New Roman" w:hAnsi="Times New Roman"/>
          <w:sz w:val="20"/>
          <w:lang w:val="nl-NL" w:eastAsia="en-US"/>
        </w:rPr>
        <w:t xml:space="preserve">) te </w:t>
      </w:r>
      <w:r w:rsidRPr="00D46E8A">
        <w:rPr>
          <w:rFonts w:ascii="Times New Roman" w:hAnsi="Times New Roman"/>
          <w:sz w:val="20"/>
          <w:lang w:val="nl-NL" w:eastAsia="en-US"/>
        </w:rPr>
        <w:t>Jan Van Rijswijcklaan 184, 2020 Antwerpen</w:t>
      </w:r>
      <w:r w:rsidRPr="000A4B04">
        <w:rPr>
          <w:rFonts w:ascii="Times New Roman" w:hAnsi="Times New Roman"/>
          <w:sz w:val="20"/>
          <w:lang w:val="nl-NL" w:eastAsia="en-US"/>
        </w:rPr>
        <w:t>.</w:t>
      </w:r>
    </w:p>
    <w:p w14:paraId="20EA9712" w14:textId="0AD5B4FA" w:rsidR="008143A9" w:rsidRPr="000A4B04" w:rsidRDefault="009A0387" w:rsidP="006A4C41">
      <w:pPr>
        <w:suppressAutoHyphens/>
        <w:ind w:left="720"/>
        <w:jc w:val="left"/>
        <w:rPr>
          <w:rFonts w:ascii="Times New Roman" w:hAnsi="Times New Roman"/>
          <w:snapToGrid/>
          <w:sz w:val="20"/>
          <w:lang w:val="nl-NL" w:eastAsia="en-US"/>
        </w:rPr>
      </w:pPr>
      <w:r w:rsidRPr="326E37DF">
        <w:rPr>
          <w:rFonts w:ascii="Times New Roman" w:hAnsi="Times New Roman"/>
          <w:snapToGrid/>
          <w:sz w:val="20"/>
          <w:u w:val="single"/>
          <w:lang w:val="nl-NL" w:eastAsia="en-US"/>
        </w:rPr>
        <w:t>Voorstel van besluit</w:t>
      </w:r>
      <w:r w:rsidRPr="326E37DF">
        <w:rPr>
          <w:rFonts w:ascii="Times New Roman" w:hAnsi="Times New Roman"/>
          <w:snapToGrid/>
          <w:sz w:val="20"/>
          <w:lang w:val="nl-NL" w:eastAsia="en-US"/>
        </w:rPr>
        <w:t xml:space="preserve">: </w:t>
      </w:r>
      <w:r w:rsidR="00786174" w:rsidRPr="326E37DF">
        <w:rPr>
          <w:rFonts w:ascii="Times New Roman" w:hAnsi="Times New Roman"/>
          <w:snapToGrid/>
          <w:sz w:val="20"/>
          <w:lang w:val="nl-NL" w:eastAsia="en-US"/>
        </w:rPr>
        <w:t xml:space="preserve">Goedkeuren van het verslag van de </w:t>
      </w:r>
      <w:r w:rsidR="00E83411" w:rsidRPr="326E37DF">
        <w:rPr>
          <w:rFonts w:ascii="Times New Roman" w:hAnsi="Times New Roman"/>
          <w:snapToGrid/>
          <w:sz w:val="20"/>
          <w:lang w:val="nl-NL" w:eastAsia="en-US"/>
        </w:rPr>
        <w:t>r</w:t>
      </w:r>
      <w:r w:rsidR="00786174" w:rsidRPr="326E37DF">
        <w:rPr>
          <w:rFonts w:ascii="Times New Roman" w:hAnsi="Times New Roman"/>
          <w:snapToGrid/>
          <w:sz w:val="20"/>
          <w:lang w:val="nl-NL" w:eastAsia="en-US"/>
        </w:rPr>
        <w:t xml:space="preserve">aad van </w:t>
      </w:r>
      <w:r w:rsidR="00E83411" w:rsidRPr="326E37DF">
        <w:rPr>
          <w:rFonts w:ascii="Times New Roman" w:hAnsi="Times New Roman"/>
          <w:snapToGrid/>
          <w:sz w:val="20"/>
          <w:lang w:val="nl-NL" w:eastAsia="en-US"/>
        </w:rPr>
        <w:t>b</w:t>
      </w:r>
      <w:r w:rsidR="00786174" w:rsidRPr="326E37DF">
        <w:rPr>
          <w:rFonts w:ascii="Times New Roman" w:hAnsi="Times New Roman"/>
          <w:snapToGrid/>
          <w:sz w:val="20"/>
          <w:lang w:val="nl-NL" w:eastAsia="en-US"/>
        </w:rPr>
        <w:t>estuur van het Fonds, de staat van activa en passiva en het verslag van de commissaris.</w:t>
      </w:r>
      <w:r w:rsidR="00786174" w:rsidRPr="000A4B04">
        <w:rPr>
          <w:rFonts w:ascii="Times New Roman" w:hAnsi="Times New Roman"/>
          <w:snapToGrid/>
          <w:sz w:val="20"/>
          <w:lang w:val="nl-NL" w:eastAsia="en-US"/>
        </w:rPr>
        <w:cr/>
      </w:r>
    </w:p>
    <w:p w14:paraId="34AA3723" w14:textId="4CE23801" w:rsidR="00242F2A" w:rsidRPr="000A4B04" w:rsidRDefault="000A4F36" w:rsidP="326E37DF">
      <w:pPr>
        <w:pStyle w:val="ListParagraph"/>
        <w:numPr>
          <w:ilvl w:val="0"/>
          <w:numId w:val="18"/>
        </w:numPr>
        <w:suppressAutoHyphens/>
        <w:rPr>
          <w:rFonts w:ascii="Times New Roman" w:hAnsi="Times New Roman"/>
          <w:b/>
          <w:bCs/>
          <w:sz w:val="20"/>
          <w:u w:val="single"/>
          <w:lang w:val="nl-NL"/>
        </w:rPr>
      </w:pPr>
      <w:r w:rsidRPr="326E37DF">
        <w:rPr>
          <w:rFonts w:ascii="Times New Roman" w:hAnsi="Times New Roman"/>
          <w:b/>
          <w:bCs/>
          <w:sz w:val="20"/>
          <w:u w:val="single"/>
          <w:lang w:val="nl-NL"/>
        </w:rPr>
        <w:t>O</w:t>
      </w:r>
      <w:r w:rsidR="00242F2A" w:rsidRPr="326E37DF">
        <w:rPr>
          <w:rFonts w:ascii="Times New Roman" w:hAnsi="Times New Roman"/>
          <w:b/>
          <w:bCs/>
          <w:sz w:val="20"/>
          <w:u w:val="single"/>
          <w:lang w:val="nl-NL"/>
        </w:rPr>
        <w:t>ntbinding en in</w:t>
      </w:r>
      <w:r w:rsidR="003617B3" w:rsidRPr="326E37DF">
        <w:rPr>
          <w:rFonts w:ascii="Times New Roman" w:hAnsi="Times New Roman"/>
          <w:b/>
          <w:bCs/>
          <w:sz w:val="20"/>
          <w:u w:val="single"/>
          <w:lang w:val="nl-NL"/>
        </w:rPr>
        <w:t xml:space="preserve"> </w:t>
      </w:r>
      <w:r w:rsidR="00242F2A" w:rsidRPr="326E37DF">
        <w:rPr>
          <w:rFonts w:ascii="Times New Roman" w:hAnsi="Times New Roman"/>
          <w:b/>
          <w:bCs/>
          <w:sz w:val="20"/>
          <w:u w:val="single"/>
          <w:lang w:val="nl-NL"/>
        </w:rPr>
        <w:t xml:space="preserve">vereffeningstelling van het compartiment </w:t>
      </w:r>
      <w:r w:rsidR="00786174" w:rsidRPr="326E37DF">
        <w:rPr>
          <w:rFonts w:ascii="Times New Roman" w:hAnsi="Times New Roman"/>
          <w:b/>
          <w:bCs/>
          <w:sz w:val="20"/>
          <w:u w:val="single"/>
          <w:lang w:val="nl-NL"/>
        </w:rPr>
        <w:t>‘</w:t>
      </w:r>
      <w:r w:rsidR="00242F2A" w:rsidRPr="326E37DF">
        <w:rPr>
          <w:rFonts w:ascii="Times New Roman" w:hAnsi="Times New Roman"/>
          <w:b/>
          <w:bCs/>
          <w:sz w:val="20"/>
          <w:u w:val="single"/>
          <w:lang w:val="nl-NL"/>
        </w:rPr>
        <w:t xml:space="preserve">DIERICKX LEYS FUND II </w:t>
      </w:r>
      <w:r w:rsidR="00DD40E3">
        <w:rPr>
          <w:rFonts w:ascii="Times New Roman" w:hAnsi="Times New Roman"/>
          <w:b/>
          <w:bCs/>
          <w:sz w:val="20"/>
          <w:u w:val="single"/>
          <w:lang w:val="nl-NL"/>
        </w:rPr>
        <w:t>BOND’</w:t>
      </w:r>
    </w:p>
    <w:p w14:paraId="10804AC5" w14:textId="2008D611" w:rsidR="00C71145" w:rsidRPr="00C379F0" w:rsidRDefault="00A34B5C" w:rsidP="00C379F0">
      <w:pPr>
        <w:pStyle w:val="ListParagraph"/>
        <w:suppressAutoHyphens/>
        <w:rPr>
          <w:rFonts w:ascii="Times New Roman" w:hAnsi="Times New Roman"/>
          <w:snapToGrid/>
          <w:sz w:val="20"/>
          <w:lang w:val="nl-NL" w:eastAsia="en-US"/>
        </w:rPr>
      </w:pPr>
      <w:r w:rsidRPr="326E37DF">
        <w:rPr>
          <w:rFonts w:ascii="Times New Roman" w:hAnsi="Times New Roman"/>
          <w:snapToGrid/>
          <w:sz w:val="20"/>
          <w:lang w:val="nl-NL" w:eastAsia="en-US"/>
        </w:rPr>
        <w:t xml:space="preserve">In het kader van </w:t>
      </w:r>
      <w:r w:rsidR="00242F2A" w:rsidRPr="326E37DF">
        <w:rPr>
          <w:rFonts w:ascii="Times New Roman" w:hAnsi="Times New Roman"/>
          <w:snapToGrid/>
          <w:sz w:val="20"/>
          <w:lang w:val="nl-NL" w:eastAsia="en-US"/>
        </w:rPr>
        <w:t xml:space="preserve">de overname van Dierickx Leys Private Bank </w:t>
      </w:r>
      <w:r w:rsidR="003617B3" w:rsidRPr="326E37DF">
        <w:rPr>
          <w:rFonts w:ascii="Times New Roman" w:hAnsi="Times New Roman"/>
          <w:snapToGrid/>
          <w:sz w:val="20"/>
          <w:lang w:val="nl-NL" w:eastAsia="en-US"/>
        </w:rPr>
        <w:t xml:space="preserve">NV </w:t>
      </w:r>
      <w:r w:rsidR="00242F2A" w:rsidRPr="326E37DF">
        <w:rPr>
          <w:rFonts w:ascii="Times New Roman" w:hAnsi="Times New Roman"/>
          <w:snapToGrid/>
          <w:sz w:val="20"/>
          <w:lang w:val="nl-NL" w:eastAsia="en-US"/>
        </w:rPr>
        <w:t xml:space="preserve">(de promotor van de compartimenten van </w:t>
      </w:r>
      <w:r w:rsidR="003617B3" w:rsidRPr="326E37DF">
        <w:rPr>
          <w:rFonts w:ascii="Times New Roman" w:hAnsi="Times New Roman"/>
          <w:snapToGrid/>
          <w:sz w:val="20"/>
          <w:lang w:val="nl-NL" w:eastAsia="en-US"/>
        </w:rPr>
        <w:t>het Fonds</w:t>
      </w:r>
      <w:r w:rsidR="00242F2A" w:rsidRPr="326E37DF">
        <w:rPr>
          <w:rFonts w:ascii="Times New Roman" w:hAnsi="Times New Roman"/>
          <w:snapToGrid/>
          <w:sz w:val="20"/>
          <w:lang w:val="nl-NL" w:eastAsia="en-US"/>
        </w:rPr>
        <w:t xml:space="preserve">) door </w:t>
      </w:r>
      <w:r w:rsidR="00242F2A" w:rsidRPr="00786174">
        <w:rPr>
          <w:rFonts w:ascii="Times New Roman" w:hAnsi="Times New Roman"/>
          <w:sz w:val="18"/>
          <w:szCs w:val="18"/>
          <w:lang w:val="nl-NL"/>
        </w:rPr>
        <w:t>Delen</w:t>
      </w:r>
      <w:r w:rsidR="00242F2A" w:rsidRPr="326E37DF">
        <w:rPr>
          <w:rFonts w:ascii="Times New Roman" w:hAnsi="Times New Roman"/>
          <w:snapToGrid/>
          <w:sz w:val="20"/>
          <w:lang w:val="nl-NL" w:eastAsia="en-US"/>
        </w:rPr>
        <w:t xml:space="preserve"> Private Bank</w:t>
      </w:r>
      <w:r w:rsidR="003617B3" w:rsidRPr="326E37DF">
        <w:rPr>
          <w:rFonts w:ascii="Times New Roman" w:hAnsi="Times New Roman"/>
          <w:snapToGrid/>
          <w:sz w:val="20"/>
          <w:lang w:val="nl-NL" w:eastAsia="en-US"/>
        </w:rPr>
        <w:t xml:space="preserve"> NV</w:t>
      </w:r>
      <w:r w:rsidRPr="326E37DF">
        <w:rPr>
          <w:rFonts w:ascii="Times New Roman" w:hAnsi="Times New Roman"/>
          <w:snapToGrid/>
          <w:sz w:val="20"/>
          <w:lang w:val="nl-NL" w:eastAsia="en-US"/>
        </w:rPr>
        <w:t>,</w:t>
      </w:r>
      <w:r w:rsidR="00242F2A" w:rsidRPr="326E37DF">
        <w:rPr>
          <w:rFonts w:ascii="Times New Roman" w:hAnsi="Times New Roman"/>
          <w:snapToGrid/>
          <w:sz w:val="20"/>
          <w:lang w:val="nl-NL" w:eastAsia="en-US"/>
        </w:rPr>
        <w:t xml:space="preserve"> </w:t>
      </w:r>
      <w:r w:rsidR="002716FA">
        <w:rPr>
          <w:rFonts w:ascii="Times New Roman" w:hAnsi="Times New Roman"/>
          <w:snapToGrid/>
          <w:sz w:val="20"/>
          <w:lang w:val="nl-NL" w:eastAsia="en-US"/>
        </w:rPr>
        <w:t>vindt</w:t>
      </w:r>
      <w:r w:rsidR="009F2991">
        <w:rPr>
          <w:rFonts w:ascii="Times New Roman" w:hAnsi="Times New Roman"/>
          <w:snapToGrid/>
          <w:sz w:val="20"/>
          <w:lang w:val="nl-NL" w:eastAsia="en-US"/>
        </w:rPr>
        <w:t xml:space="preserve"> een strategische herziening van het fondsenaanbod</w:t>
      </w:r>
      <w:r w:rsidR="002716FA">
        <w:rPr>
          <w:rFonts w:ascii="Times New Roman" w:hAnsi="Times New Roman"/>
          <w:snapToGrid/>
          <w:sz w:val="20"/>
          <w:lang w:val="nl-NL" w:eastAsia="en-US"/>
        </w:rPr>
        <w:t xml:space="preserve"> van de Delen groep</w:t>
      </w:r>
      <w:r w:rsidR="009F2991">
        <w:rPr>
          <w:rFonts w:ascii="Times New Roman" w:hAnsi="Times New Roman"/>
          <w:snapToGrid/>
          <w:sz w:val="20"/>
          <w:lang w:val="nl-NL" w:eastAsia="en-US"/>
        </w:rPr>
        <w:t xml:space="preserve"> </w:t>
      </w:r>
      <w:r w:rsidR="002716FA">
        <w:rPr>
          <w:rFonts w:ascii="Times New Roman" w:hAnsi="Times New Roman"/>
          <w:snapToGrid/>
          <w:sz w:val="20"/>
          <w:lang w:val="nl-NL" w:eastAsia="en-US"/>
        </w:rPr>
        <w:t>plaats</w:t>
      </w:r>
      <w:r w:rsidR="00C52498">
        <w:rPr>
          <w:rFonts w:ascii="Times New Roman" w:hAnsi="Times New Roman"/>
          <w:snapToGrid/>
          <w:sz w:val="20"/>
          <w:lang w:val="nl-NL" w:eastAsia="en-US"/>
        </w:rPr>
        <w:t>.</w:t>
      </w:r>
      <w:r w:rsidR="00242F2A" w:rsidRPr="326E37DF">
        <w:rPr>
          <w:rFonts w:ascii="Times New Roman" w:hAnsi="Times New Roman"/>
          <w:snapToGrid/>
          <w:sz w:val="20"/>
          <w:lang w:val="nl-NL" w:eastAsia="en-US"/>
        </w:rPr>
        <w:t xml:space="preserve"> </w:t>
      </w:r>
      <w:r w:rsidR="00CC7F25" w:rsidRPr="00CC7F25">
        <w:rPr>
          <w:rFonts w:ascii="Times New Roman" w:hAnsi="Times New Roman"/>
          <w:snapToGrid/>
          <w:sz w:val="20"/>
          <w:lang w:val="nl-NL" w:eastAsia="en-US"/>
        </w:rPr>
        <w:t>Hierbij worden voor bepaalde compartimenten van het Fonds rationaliseringsmaatregelen overwogen</w:t>
      </w:r>
      <w:r w:rsidR="00CC7F25">
        <w:rPr>
          <w:rFonts w:ascii="Times New Roman" w:hAnsi="Times New Roman"/>
          <w:snapToGrid/>
          <w:sz w:val="20"/>
          <w:lang w:val="nl-NL" w:eastAsia="en-US"/>
        </w:rPr>
        <w:t xml:space="preserve">. </w:t>
      </w:r>
      <w:r w:rsidR="004E1671" w:rsidRPr="004E1671">
        <w:rPr>
          <w:rFonts w:ascii="Times New Roman" w:hAnsi="Times New Roman"/>
          <w:snapToGrid/>
          <w:sz w:val="20"/>
          <w:lang w:val="nl-NL" w:eastAsia="en-US"/>
        </w:rPr>
        <w:t>Wegens een te kleine omvang (14 miljoen €) van het compartiment BOND, wordt door de raad van bestuur voorgesteld om over te gaan tot de ontbinding en in vereffeningstelling van het compartiment BOND. Dit wordt verder beschreven in het verslag van de raad van bestuur</w:t>
      </w:r>
      <w:r w:rsidR="00242F2A" w:rsidRPr="326E37DF">
        <w:rPr>
          <w:rFonts w:ascii="Times New Roman" w:hAnsi="Times New Roman"/>
          <w:snapToGrid/>
          <w:sz w:val="20"/>
          <w:lang w:val="nl-NL" w:eastAsia="en-US"/>
        </w:rPr>
        <w:t>.</w:t>
      </w:r>
      <w:r w:rsidR="00C379F0">
        <w:rPr>
          <w:rFonts w:ascii="Times New Roman" w:hAnsi="Times New Roman"/>
          <w:snapToGrid/>
          <w:sz w:val="20"/>
          <w:lang w:val="nl-NL" w:eastAsia="en-US"/>
        </w:rPr>
        <w:t xml:space="preserve"> </w:t>
      </w:r>
      <w:r w:rsidR="00167C51" w:rsidRPr="00C379F0">
        <w:rPr>
          <w:rFonts w:ascii="Times New Roman" w:hAnsi="Times New Roman"/>
          <w:sz w:val="20"/>
          <w:lang w:val="nl-NL"/>
        </w:rPr>
        <w:t xml:space="preserve">De aandeelhouders zullen de mogelijkheid hebben om, gedurende 1 maand </w:t>
      </w:r>
      <w:r w:rsidR="00C5399A" w:rsidRPr="00C379F0">
        <w:rPr>
          <w:rFonts w:ascii="Times New Roman" w:hAnsi="Times New Roman"/>
          <w:sz w:val="20"/>
          <w:lang w:val="nl-NL"/>
        </w:rPr>
        <w:t xml:space="preserve">vanaf </w:t>
      </w:r>
      <w:r w:rsidR="00167C51" w:rsidRPr="00C379F0">
        <w:rPr>
          <w:rFonts w:ascii="Times New Roman" w:hAnsi="Times New Roman"/>
          <w:sz w:val="20"/>
          <w:lang w:val="nl-NL"/>
        </w:rPr>
        <w:t>de</w:t>
      </w:r>
      <w:r w:rsidR="002F3F3B" w:rsidRPr="00C379F0">
        <w:rPr>
          <w:rFonts w:ascii="Times New Roman" w:hAnsi="Times New Roman"/>
          <w:sz w:val="20"/>
          <w:lang w:val="nl-NL"/>
        </w:rPr>
        <w:t xml:space="preserve"> datum van</w:t>
      </w:r>
      <w:r w:rsidR="00167C51" w:rsidRPr="00C379F0">
        <w:rPr>
          <w:rFonts w:ascii="Times New Roman" w:hAnsi="Times New Roman"/>
          <w:sz w:val="20"/>
          <w:lang w:val="nl-NL"/>
        </w:rPr>
        <w:t xml:space="preserve"> </w:t>
      </w:r>
      <w:proofErr w:type="spellStart"/>
      <w:r w:rsidR="00167C51" w:rsidRPr="00C379F0">
        <w:rPr>
          <w:rFonts w:ascii="Times New Roman" w:hAnsi="Times New Roman"/>
          <w:sz w:val="20"/>
          <w:lang w:val="nl-NL"/>
        </w:rPr>
        <w:t>inbetalingstelling</w:t>
      </w:r>
      <w:proofErr w:type="spellEnd"/>
      <w:r w:rsidR="00167C51" w:rsidRPr="00C379F0">
        <w:rPr>
          <w:rFonts w:ascii="Times New Roman" w:hAnsi="Times New Roman"/>
          <w:sz w:val="20"/>
          <w:lang w:val="nl-NL"/>
        </w:rPr>
        <w:t xml:space="preserve"> van de vereffeningwaarde, kosteloos (</w:t>
      </w:r>
      <w:r w:rsidR="008B1BB7" w:rsidRPr="00C379F0">
        <w:rPr>
          <w:rFonts w:ascii="Times New Roman" w:hAnsi="Times New Roman"/>
          <w:snapToGrid/>
          <w:sz w:val="20"/>
          <w:lang w:val="nl-NL" w:eastAsia="en-US"/>
        </w:rPr>
        <w:t>behoudens eventuele taksen</w:t>
      </w:r>
      <w:r w:rsidR="00167C51" w:rsidRPr="00C379F0">
        <w:rPr>
          <w:rFonts w:ascii="Times New Roman" w:hAnsi="Times New Roman"/>
          <w:sz w:val="20"/>
          <w:lang w:val="nl-NL"/>
        </w:rPr>
        <w:t xml:space="preserve">) in te schrijven op </w:t>
      </w:r>
      <w:r w:rsidR="00C05E97" w:rsidRPr="00C379F0">
        <w:rPr>
          <w:rFonts w:ascii="Times New Roman" w:hAnsi="Times New Roman"/>
          <w:sz w:val="20"/>
        </w:rPr>
        <w:t xml:space="preserve">aandelen van </w:t>
      </w:r>
      <w:r w:rsidR="00C17093" w:rsidRPr="00C379F0">
        <w:rPr>
          <w:rFonts w:ascii="Times New Roman" w:hAnsi="Times New Roman"/>
          <w:sz w:val="20"/>
        </w:rPr>
        <w:t xml:space="preserve">hetzelfde type van </w:t>
      </w:r>
      <w:r w:rsidR="00C05E97" w:rsidRPr="00C379F0">
        <w:rPr>
          <w:rFonts w:ascii="Times New Roman" w:hAnsi="Times New Roman"/>
          <w:sz w:val="20"/>
        </w:rPr>
        <w:t xml:space="preserve">het compartiment </w:t>
      </w:r>
      <w:r w:rsidR="00A97651" w:rsidRPr="00C379F0">
        <w:rPr>
          <w:rFonts w:ascii="Times New Roman" w:hAnsi="Times New Roman"/>
          <w:sz w:val="20"/>
        </w:rPr>
        <w:t xml:space="preserve">BOND CORPORATE </w:t>
      </w:r>
      <w:r w:rsidR="00DD76AB" w:rsidRPr="00C379F0">
        <w:rPr>
          <w:rFonts w:ascii="Times New Roman" w:hAnsi="Times New Roman"/>
          <w:sz w:val="20"/>
        </w:rPr>
        <w:t>van de openbare beleggingsvennootschap met veranderlijk kapitaal naar Belgisch recht die voldoet aan de voorwaarden van de Richtlijn 2009/65/EG, “Dierickx Leys Fund II Bond Corporate”</w:t>
      </w:r>
      <w:r w:rsidR="00C05E97" w:rsidRPr="00C379F0">
        <w:rPr>
          <w:rFonts w:ascii="Times New Roman" w:hAnsi="Times New Roman"/>
          <w:sz w:val="20"/>
        </w:rPr>
        <w:t xml:space="preserve">. </w:t>
      </w:r>
    </w:p>
    <w:p w14:paraId="0B0199B9" w14:textId="5668382F" w:rsidR="00242F2A" w:rsidRPr="000A4B04" w:rsidRDefault="00242F2A" w:rsidP="326E37DF">
      <w:pPr>
        <w:suppressAutoHyphens/>
        <w:ind w:left="720"/>
        <w:rPr>
          <w:rFonts w:ascii="Times New Roman" w:hAnsi="Times New Roman"/>
          <w:snapToGrid/>
          <w:sz w:val="20"/>
          <w:lang w:val="nl-NL" w:eastAsia="en-US"/>
        </w:rPr>
      </w:pPr>
      <w:r w:rsidRPr="326E37DF">
        <w:rPr>
          <w:rFonts w:ascii="Times New Roman" w:hAnsi="Times New Roman"/>
          <w:snapToGrid/>
          <w:sz w:val="20"/>
          <w:u w:val="single"/>
          <w:lang w:val="nl-NL" w:eastAsia="en-US"/>
        </w:rPr>
        <w:t>Voorstel van besluit</w:t>
      </w:r>
      <w:r w:rsidRPr="326E37DF">
        <w:rPr>
          <w:rFonts w:ascii="Times New Roman" w:hAnsi="Times New Roman"/>
          <w:snapToGrid/>
          <w:sz w:val="20"/>
          <w:lang w:val="nl-NL" w:eastAsia="en-US"/>
        </w:rPr>
        <w:t xml:space="preserve">: </w:t>
      </w:r>
      <w:r w:rsidR="006D7605" w:rsidRPr="326E37DF">
        <w:rPr>
          <w:rFonts w:ascii="Times New Roman" w:hAnsi="Times New Roman"/>
          <w:snapToGrid/>
          <w:sz w:val="20"/>
          <w:lang w:val="nl-NL" w:eastAsia="en-US"/>
        </w:rPr>
        <w:t>Goedkeuring van</w:t>
      </w:r>
      <w:r w:rsidR="00BB2C07" w:rsidRPr="326E37DF">
        <w:rPr>
          <w:rFonts w:ascii="Times New Roman" w:hAnsi="Times New Roman"/>
          <w:snapToGrid/>
          <w:sz w:val="20"/>
          <w:lang w:val="nl-NL" w:eastAsia="en-US"/>
        </w:rPr>
        <w:t xml:space="preserve"> de</w:t>
      </w:r>
      <w:r w:rsidRPr="326E37DF">
        <w:rPr>
          <w:rFonts w:ascii="Times New Roman" w:hAnsi="Times New Roman"/>
          <w:snapToGrid/>
          <w:sz w:val="20"/>
          <w:lang w:val="nl-NL" w:eastAsia="en-US"/>
        </w:rPr>
        <w:t xml:space="preserve"> ontbinding </w:t>
      </w:r>
      <w:r w:rsidR="00BB2C07" w:rsidRPr="326E37DF">
        <w:rPr>
          <w:rFonts w:ascii="Times New Roman" w:hAnsi="Times New Roman"/>
          <w:snapToGrid/>
          <w:sz w:val="20"/>
          <w:lang w:val="nl-NL" w:eastAsia="en-US"/>
        </w:rPr>
        <w:t xml:space="preserve">en in vereffeningstelling </w:t>
      </w:r>
      <w:r w:rsidRPr="326E37DF">
        <w:rPr>
          <w:rFonts w:ascii="Times New Roman" w:hAnsi="Times New Roman"/>
          <w:snapToGrid/>
          <w:sz w:val="20"/>
          <w:lang w:val="nl-NL" w:eastAsia="en-US"/>
        </w:rPr>
        <w:t xml:space="preserve">van het compartiment </w:t>
      </w:r>
      <w:r w:rsidR="00BB2C07" w:rsidRPr="326E37DF">
        <w:rPr>
          <w:rFonts w:ascii="Times New Roman" w:hAnsi="Times New Roman"/>
          <w:snapToGrid/>
          <w:sz w:val="20"/>
          <w:lang w:val="nl-NL" w:eastAsia="en-US"/>
        </w:rPr>
        <w:t>‘</w:t>
      </w:r>
      <w:r w:rsidR="00857549" w:rsidRPr="326E37DF">
        <w:rPr>
          <w:rFonts w:ascii="Times New Roman" w:hAnsi="Times New Roman"/>
          <w:snapToGrid/>
          <w:sz w:val="20"/>
          <w:lang w:val="nl-NL" w:eastAsia="en-US"/>
        </w:rPr>
        <w:t xml:space="preserve">DIERICKX LEYS FUND II </w:t>
      </w:r>
      <w:r w:rsidR="00482E8E">
        <w:rPr>
          <w:rFonts w:ascii="Times New Roman" w:hAnsi="Times New Roman"/>
          <w:snapToGrid/>
          <w:sz w:val="20"/>
          <w:lang w:val="nl-NL" w:eastAsia="en-US"/>
        </w:rPr>
        <w:t>BOND’</w:t>
      </w:r>
      <w:r w:rsidR="00BB2C07" w:rsidRPr="326E37DF">
        <w:rPr>
          <w:rFonts w:ascii="Times New Roman" w:hAnsi="Times New Roman"/>
          <w:sz w:val="20"/>
          <w:lang w:val="nl-NL" w:eastAsia="en-US"/>
        </w:rPr>
        <w:t xml:space="preserve">. </w:t>
      </w:r>
    </w:p>
    <w:p w14:paraId="5505EC25" w14:textId="77777777" w:rsidR="00432576" w:rsidRDefault="00432576" w:rsidP="326E37DF">
      <w:pPr>
        <w:suppressAutoHyphens/>
        <w:ind w:left="720"/>
        <w:rPr>
          <w:rFonts w:ascii="Times New Roman" w:hAnsi="Times New Roman"/>
          <w:snapToGrid/>
          <w:sz w:val="20"/>
          <w:lang w:val="nl-NL" w:eastAsia="en-US"/>
        </w:rPr>
      </w:pPr>
    </w:p>
    <w:p w14:paraId="53F9EA64" w14:textId="3B10303E" w:rsidR="000A4F36" w:rsidRDefault="000A4F36" w:rsidP="326E37DF">
      <w:pPr>
        <w:pStyle w:val="ListParagraph"/>
        <w:numPr>
          <w:ilvl w:val="0"/>
          <w:numId w:val="18"/>
        </w:numPr>
        <w:suppressAutoHyphens/>
        <w:rPr>
          <w:rFonts w:ascii="Times New Roman" w:hAnsi="Times New Roman"/>
          <w:b/>
          <w:bCs/>
          <w:sz w:val="20"/>
          <w:u w:val="single"/>
          <w:lang w:val="nl-NL"/>
        </w:rPr>
      </w:pPr>
      <w:r w:rsidRPr="326E37DF">
        <w:rPr>
          <w:rFonts w:ascii="Times New Roman" w:hAnsi="Times New Roman"/>
          <w:b/>
          <w:bCs/>
          <w:sz w:val="20"/>
          <w:u w:val="single"/>
          <w:lang w:val="nl-NL"/>
        </w:rPr>
        <w:t>B</w:t>
      </w:r>
      <w:r w:rsidR="00432576" w:rsidRPr="326E37DF">
        <w:rPr>
          <w:rFonts w:ascii="Times New Roman" w:hAnsi="Times New Roman"/>
          <w:b/>
          <w:bCs/>
          <w:sz w:val="20"/>
          <w:u w:val="single"/>
          <w:lang w:val="nl-NL"/>
        </w:rPr>
        <w:t>enoeming van een vereffenaar</w:t>
      </w:r>
      <w:r w:rsidR="00946346" w:rsidRPr="326E37DF">
        <w:rPr>
          <w:rFonts w:ascii="Times New Roman" w:hAnsi="Times New Roman"/>
          <w:b/>
          <w:bCs/>
          <w:sz w:val="20"/>
          <w:u w:val="single"/>
          <w:lang w:val="nl-NL"/>
        </w:rPr>
        <w:t xml:space="preserve"> </w:t>
      </w:r>
    </w:p>
    <w:p w14:paraId="3D4D63A5" w14:textId="74624765" w:rsidR="000A4F36" w:rsidRDefault="00EA5B5C" w:rsidP="326E37DF">
      <w:pPr>
        <w:pStyle w:val="ListParagraph"/>
        <w:suppressAutoHyphens/>
        <w:rPr>
          <w:rFonts w:ascii="Times New Roman" w:hAnsi="Times New Roman"/>
          <w:snapToGrid/>
          <w:sz w:val="20"/>
          <w:lang w:val="nl-NL" w:eastAsia="en-US"/>
        </w:rPr>
      </w:pPr>
      <w:r w:rsidRPr="326E37DF">
        <w:rPr>
          <w:rFonts w:ascii="Times New Roman" w:hAnsi="Times New Roman"/>
          <w:snapToGrid/>
          <w:sz w:val="20"/>
          <w:lang w:val="nl-NL" w:eastAsia="en-US"/>
        </w:rPr>
        <w:t>Voorstel tot benoeming van de door de raad van bestuur voor te dragen vereffenaar.</w:t>
      </w:r>
    </w:p>
    <w:p w14:paraId="0A3D0BC7" w14:textId="0FFED163" w:rsidR="00EA5B5C" w:rsidRDefault="00EA5B5C" w:rsidP="326E37DF">
      <w:pPr>
        <w:pStyle w:val="ListParagraph"/>
        <w:suppressAutoHyphens/>
        <w:rPr>
          <w:rFonts w:ascii="Times New Roman" w:hAnsi="Times New Roman"/>
          <w:b/>
          <w:bCs/>
          <w:sz w:val="20"/>
          <w:u w:val="single"/>
          <w:lang w:val="nl-NL"/>
        </w:rPr>
      </w:pPr>
      <w:r w:rsidRPr="326E37DF">
        <w:rPr>
          <w:rFonts w:ascii="Times New Roman" w:hAnsi="Times New Roman"/>
          <w:snapToGrid/>
          <w:sz w:val="20"/>
          <w:u w:val="single"/>
          <w:lang w:val="nl-NL" w:eastAsia="en-US"/>
        </w:rPr>
        <w:t>Voorstel van besluit</w:t>
      </w:r>
      <w:r w:rsidRPr="326E37DF">
        <w:rPr>
          <w:rFonts w:ascii="Times New Roman" w:hAnsi="Times New Roman"/>
          <w:snapToGrid/>
          <w:sz w:val="20"/>
          <w:lang w:val="nl-NL" w:eastAsia="en-US"/>
        </w:rPr>
        <w:t xml:space="preserve">: </w:t>
      </w:r>
      <w:r w:rsidR="006D7605" w:rsidRPr="326E37DF">
        <w:rPr>
          <w:rFonts w:ascii="Times New Roman" w:hAnsi="Times New Roman"/>
          <w:snapToGrid/>
          <w:sz w:val="20"/>
          <w:lang w:val="nl-NL" w:eastAsia="en-US"/>
        </w:rPr>
        <w:t>Goedkeuring van de benoeming</w:t>
      </w:r>
      <w:r w:rsidR="00BB2C07" w:rsidRPr="326E37DF">
        <w:rPr>
          <w:rFonts w:ascii="Times New Roman" w:hAnsi="Times New Roman"/>
          <w:snapToGrid/>
          <w:sz w:val="20"/>
          <w:lang w:val="nl-NL" w:eastAsia="en-US"/>
        </w:rPr>
        <w:t xml:space="preserve"> van </w:t>
      </w:r>
      <w:r w:rsidR="00141714">
        <w:rPr>
          <w:rFonts w:ascii="Times New Roman" w:hAnsi="Times New Roman"/>
          <w:snapToGrid/>
          <w:sz w:val="20"/>
          <w:lang w:val="nl-NL" w:eastAsia="en-US"/>
        </w:rPr>
        <w:t>Chris Bruynseels</w:t>
      </w:r>
      <w:r w:rsidR="00141714" w:rsidRPr="326E37DF">
        <w:rPr>
          <w:rFonts w:ascii="Times New Roman" w:hAnsi="Times New Roman"/>
          <w:snapToGrid/>
          <w:sz w:val="20"/>
          <w:lang w:val="nl-NL" w:eastAsia="en-US"/>
        </w:rPr>
        <w:t xml:space="preserve"> </w:t>
      </w:r>
      <w:r w:rsidR="00BB2C07" w:rsidRPr="326E37DF">
        <w:rPr>
          <w:rFonts w:ascii="Times New Roman" w:hAnsi="Times New Roman"/>
          <w:snapToGrid/>
          <w:sz w:val="20"/>
          <w:lang w:val="nl-NL" w:eastAsia="en-US"/>
        </w:rPr>
        <w:t>als vereffenaar.</w:t>
      </w:r>
    </w:p>
    <w:p w14:paraId="0B866E0F" w14:textId="77777777" w:rsidR="000A4F36" w:rsidRDefault="000A4F36" w:rsidP="326E37DF">
      <w:pPr>
        <w:pStyle w:val="ListParagraph"/>
        <w:suppressAutoHyphens/>
        <w:rPr>
          <w:rFonts w:ascii="Times New Roman" w:hAnsi="Times New Roman"/>
          <w:b/>
          <w:bCs/>
          <w:sz w:val="20"/>
          <w:u w:val="single"/>
          <w:lang w:val="nl-NL"/>
        </w:rPr>
      </w:pPr>
    </w:p>
    <w:p w14:paraId="2ECC32A0" w14:textId="15038B29" w:rsidR="00432576" w:rsidRPr="000A4B04" w:rsidRDefault="000A4F36" w:rsidP="326E37DF">
      <w:pPr>
        <w:pStyle w:val="ListParagraph"/>
        <w:numPr>
          <w:ilvl w:val="0"/>
          <w:numId w:val="18"/>
        </w:numPr>
        <w:suppressAutoHyphens/>
        <w:rPr>
          <w:rFonts w:ascii="Times New Roman" w:hAnsi="Times New Roman"/>
          <w:b/>
          <w:bCs/>
          <w:sz w:val="20"/>
          <w:u w:val="single"/>
          <w:lang w:val="nl-NL"/>
        </w:rPr>
      </w:pPr>
      <w:r w:rsidRPr="326E37DF">
        <w:rPr>
          <w:rFonts w:ascii="Times New Roman" w:hAnsi="Times New Roman"/>
          <w:b/>
          <w:bCs/>
          <w:sz w:val="20"/>
          <w:u w:val="single"/>
          <w:lang w:val="nl-NL"/>
        </w:rPr>
        <w:t>B</w:t>
      </w:r>
      <w:r w:rsidR="00946346" w:rsidRPr="326E37DF">
        <w:rPr>
          <w:rFonts w:ascii="Times New Roman" w:hAnsi="Times New Roman"/>
          <w:b/>
          <w:bCs/>
          <w:sz w:val="20"/>
          <w:u w:val="single"/>
          <w:lang w:val="nl-NL"/>
        </w:rPr>
        <w:t>epaling van de bevoegdheden en de vergoeding van de vereffenaar</w:t>
      </w:r>
    </w:p>
    <w:p w14:paraId="7662E497" w14:textId="3CB479A4" w:rsidR="00242F2A" w:rsidRDefault="00BB2C07" w:rsidP="326E37DF">
      <w:pPr>
        <w:suppressAutoHyphens/>
        <w:ind w:left="720"/>
        <w:rPr>
          <w:rFonts w:ascii="Times New Roman" w:hAnsi="Times New Roman"/>
          <w:snapToGrid/>
          <w:sz w:val="20"/>
          <w:lang w:val="nl-NL" w:eastAsia="en-US"/>
        </w:rPr>
      </w:pPr>
      <w:r w:rsidRPr="326E37DF">
        <w:rPr>
          <w:rFonts w:ascii="Times New Roman" w:hAnsi="Times New Roman"/>
          <w:snapToGrid/>
          <w:sz w:val="20"/>
          <w:lang w:val="nl-NL" w:eastAsia="en-US"/>
        </w:rPr>
        <w:t>Voorstel tot b</w:t>
      </w:r>
      <w:r w:rsidR="009C69BB" w:rsidRPr="326E37DF">
        <w:rPr>
          <w:rFonts w:ascii="Times New Roman" w:hAnsi="Times New Roman"/>
          <w:snapToGrid/>
          <w:sz w:val="20"/>
          <w:lang w:val="nl-NL" w:eastAsia="en-US"/>
        </w:rPr>
        <w:t xml:space="preserve">epaling </w:t>
      </w:r>
      <w:r w:rsidR="00242F2A" w:rsidRPr="326E37DF">
        <w:rPr>
          <w:rFonts w:ascii="Times New Roman" w:hAnsi="Times New Roman"/>
          <w:snapToGrid/>
          <w:sz w:val="20"/>
          <w:lang w:val="nl-NL" w:eastAsia="en-US"/>
        </w:rPr>
        <w:t xml:space="preserve">van </w:t>
      </w:r>
      <w:r w:rsidRPr="326E37DF">
        <w:rPr>
          <w:rFonts w:ascii="Times New Roman" w:hAnsi="Times New Roman"/>
          <w:snapToGrid/>
          <w:sz w:val="20"/>
          <w:lang w:val="nl-NL" w:eastAsia="en-US"/>
        </w:rPr>
        <w:t xml:space="preserve">de </w:t>
      </w:r>
      <w:r w:rsidR="009C69BB" w:rsidRPr="326E37DF">
        <w:rPr>
          <w:rFonts w:ascii="Times New Roman" w:hAnsi="Times New Roman"/>
          <w:snapToGrid/>
          <w:sz w:val="20"/>
          <w:lang w:val="nl-NL" w:eastAsia="en-US"/>
        </w:rPr>
        <w:t>bevoegdheden</w:t>
      </w:r>
      <w:r w:rsidRPr="326E37DF">
        <w:rPr>
          <w:rFonts w:ascii="Times New Roman" w:hAnsi="Times New Roman"/>
          <w:snapToGrid/>
          <w:sz w:val="20"/>
          <w:lang w:val="nl-NL" w:eastAsia="en-US"/>
        </w:rPr>
        <w:t xml:space="preserve"> en de vergoeding van de vereffenaar</w:t>
      </w:r>
      <w:r w:rsidR="009C69BB" w:rsidRPr="326E37DF">
        <w:rPr>
          <w:rFonts w:ascii="Times New Roman" w:hAnsi="Times New Roman"/>
          <w:snapToGrid/>
          <w:sz w:val="20"/>
          <w:lang w:val="nl-NL" w:eastAsia="en-US"/>
        </w:rPr>
        <w:t>.</w:t>
      </w:r>
    </w:p>
    <w:p w14:paraId="5593937C" w14:textId="432A6292" w:rsidR="00242F2A" w:rsidRPr="00242F2A" w:rsidRDefault="00C43233" w:rsidP="326E37DF">
      <w:pPr>
        <w:suppressAutoHyphens/>
        <w:ind w:left="720"/>
        <w:rPr>
          <w:rFonts w:ascii="Times New Roman" w:hAnsi="Times New Roman"/>
          <w:snapToGrid/>
          <w:sz w:val="20"/>
          <w:lang w:val="nl-NL" w:eastAsia="en-US"/>
        </w:rPr>
      </w:pPr>
      <w:r w:rsidRPr="326E37DF">
        <w:rPr>
          <w:rFonts w:ascii="Times New Roman" w:hAnsi="Times New Roman"/>
          <w:snapToGrid/>
          <w:sz w:val="20"/>
          <w:u w:val="single"/>
          <w:lang w:val="nl-NL" w:eastAsia="en-US"/>
        </w:rPr>
        <w:t>Voorstel van besluit</w:t>
      </w:r>
      <w:r w:rsidRPr="326E37DF">
        <w:rPr>
          <w:rFonts w:ascii="Times New Roman" w:hAnsi="Times New Roman"/>
          <w:snapToGrid/>
          <w:sz w:val="20"/>
          <w:lang w:val="nl-NL" w:eastAsia="en-US"/>
        </w:rPr>
        <w:t xml:space="preserve">: </w:t>
      </w:r>
      <w:r w:rsidR="006D7605" w:rsidRPr="326E37DF">
        <w:rPr>
          <w:rFonts w:ascii="Times New Roman" w:hAnsi="Times New Roman"/>
          <w:snapToGrid/>
          <w:sz w:val="20"/>
          <w:lang w:val="nl-NL" w:eastAsia="en-US"/>
        </w:rPr>
        <w:t>Verstrekken aan d</w:t>
      </w:r>
      <w:r w:rsidR="00242F2A" w:rsidRPr="326E37DF">
        <w:rPr>
          <w:rFonts w:ascii="Times New Roman" w:hAnsi="Times New Roman"/>
          <w:snapToGrid/>
          <w:sz w:val="20"/>
          <w:lang w:val="nl-NL" w:eastAsia="en-US"/>
        </w:rPr>
        <w:t xml:space="preserve">e vereffenaar </w:t>
      </w:r>
      <w:r w:rsidR="006D7605" w:rsidRPr="326E37DF">
        <w:rPr>
          <w:rFonts w:ascii="Times New Roman" w:hAnsi="Times New Roman"/>
          <w:snapToGrid/>
          <w:sz w:val="20"/>
          <w:lang w:val="nl-NL" w:eastAsia="en-US"/>
        </w:rPr>
        <w:t>van</w:t>
      </w:r>
      <w:r w:rsidR="00242F2A" w:rsidRPr="326E37DF">
        <w:rPr>
          <w:rFonts w:ascii="Times New Roman" w:hAnsi="Times New Roman"/>
          <w:snapToGrid/>
          <w:sz w:val="20"/>
          <w:lang w:val="nl-NL" w:eastAsia="en-US"/>
        </w:rPr>
        <w:t xml:space="preserve"> de meest uitgebreide </w:t>
      </w:r>
      <w:r w:rsidR="006D7605" w:rsidRPr="326E37DF">
        <w:rPr>
          <w:rFonts w:ascii="Times New Roman" w:hAnsi="Times New Roman"/>
          <w:snapToGrid/>
          <w:sz w:val="20"/>
          <w:lang w:val="nl-NL" w:eastAsia="en-US"/>
        </w:rPr>
        <w:t xml:space="preserve">bevoegdheden </w:t>
      </w:r>
      <w:r w:rsidR="00242F2A" w:rsidRPr="326E37DF">
        <w:rPr>
          <w:rFonts w:ascii="Times New Roman" w:hAnsi="Times New Roman"/>
          <w:snapToGrid/>
          <w:sz w:val="20"/>
          <w:lang w:val="nl-NL" w:eastAsia="en-US"/>
        </w:rPr>
        <w:t xml:space="preserve">voor de uitoefening van zijn mandaat, namelijk deze voorzien </w:t>
      </w:r>
      <w:r w:rsidR="00385ED9" w:rsidRPr="326E37DF">
        <w:rPr>
          <w:rFonts w:ascii="Times New Roman" w:hAnsi="Times New Roman"/>
          <w:snapToGrid/>
          <w:sz w:val="20"/>
          <w:lang w:val="nl-NL" w:eastAsia="en-US"/>
        </w:rPr>
        <w:t xml:space="preserve">door de </w:t>
      </w:r>
      <w:r w:rsidR="00242F2A" w:rsidRPr="326E37DF">
        <w:rPr>
          <w:rFonts w:ascii="Times New Roman" w:hAnsi="Times New Roman"/>
          <w:snapToGrid/>
          <w:sz w:val="20"/>
          <w:lang w:val="nl-NL" w:eastAsia="en-US"/>
        </w:rPr>
        <w:t>arti</w:t>
      </w:r>
      <w:r w:rsidR="00242F2A" w:rsidRPr="326E37DF">
        <w:rPr>
          <w:rFonts w:ascii="Times New Roman" w:hAnsi="Times New Roman"/>
          <w:snapToGrid/>
          <w:sz w:val="20"/>
          <w:lang w:val="nl-NL" w:eastAsia="en-US"/>
        </w:rPr>
        <w:softHyphen/>
        <w:t>kel</w:t>
      </w:r>
      <w:r w:rsidR="00385ED9" w:rsidRPr="326E37DF">
        <w:rPr>
          <w:rFonts w:ascii="Times New Roman" w:hAnsi="Times New Roman"/>
          <w:snapToGrid/>
          <w:sz w:val="20"/>
          <w:lang w:val="nl-NL" w:eastAsia="en-US"/>
        </w:rPr>
        <w:t>s</w:t>
      </w:r>
      <w:r w:rsidR="00242F2A" w:rsidRPr="326E37DF">
        <w:rPr>
          <w:rFonts w:ascii="Times New Roman" w:hAnsi="Times New Roman"/>
          <w:snapToGrid/>
          <w:sz w:val="20"/>
          <w:lang w:val="nl-NL" w:eastAsia="en-US"/>
        </w:rPr>
        <w:t xml:space="preserve"> 2:87 </w:t>
      </w:r>
      <w:r w:rsidR="00385ED9" w:rsidRPr="326E37DF">
        <w:rPr>
          <w:rFonts w:ascii="Times New Roman" w:hAnsi="Times New Roman"/>
          <w:snapToGrid/>
          <w:sz w:val="20"/>
          <w:lang w:val="nl-NL" w:eastAsia="en-US"/>
        </w:rPr>
        <w:t xml:space="preserve">en volgende </w:t>
      </w:r>
      <w:r w:rsidR="00242F2A" w:rsidRPr="326E37DF">
        <w:rPr>
          <w:rFonts w:ascii="Times New Roman" w:hAnsi="Times New Roman"/>
          <w:snapToGrid/>
          <w:sz w:val="20"/>
          <w:lang w:val="nl-NL" w:eastAsia="en-US"/>
        </w:rPr>
        <w:t xml:space="preserve">van het </w:t>
      </w:r>
      <w:r w:rsidR="00385ED9" w:rsidRPr="326E37DF">
        <w:rPr>
          <w:rFonts w:ascii="Times New Roman" w:hAnsi="Times New Roman"/>
          <w:snapToGrid/>
          <w:sz w:val="20"/>
          <w:lang w:val="nl-NL" w:eastAsia="en-US"/>
        </w:rPr>
        <w:t xml:space="preserve">Wetboek </w:t>
      </w:r>
      <w:r w:rsidR="00242F2A" w:rsidRPr="326E37DF">
        <w:rPr>
          <w:rFonts w:ascii="Times New Roman" w:hAnsi="Times New Roman"/>
          <w:snapToGrid/>
          <w:sz w:val="20"/>
          <w:lang w:val="nl-NL" w:eastAsia="en-US"/>
        </w:rPr>
        <w:t xml:space="preserve">van </w:t>
      </w:r>
      <w:r w:rsidR="00385ED9" w:rsidRPr="326E37DF">
        <w:rPr>
          <w:rFonts w:ascii="Times New Roman" w:hAnsi="Times New Roman"/>
          <w:snapToGrid/>
          <w:sz w:val="20"/>
          <w:lang w:val="nl-NL" w:eastAsia="en-US"/>
        </w:rPr>
        <w:t xml:space="preserve">Vennootschappen </w:t>
      </w:r>
      <w:r w:rsidR="00242F2A" w:rsidRPr="326E37DF">
        <w:rPr>
          <w:rFonts w:ascii="Times New Roman" w:hAnsi="Times New Roman"/>
          <w:snapToGrid/>
          <w:sz w:val="20"/>
          <w:lang w:val="nl-NL" w:eastAsia="en-US"/>
        </w:rPr>
        <w:t xml:space="preserve">en </w:t>
      </w:r>
      <w:r w:rsidR="00385ED9" w:rsidRPr="326E37DF">
        <w:rPr>
          <w:rFonts w:ascii="Times New Roman" w:hAnsi="Times New Roman"/>
          <w:snapToGrid/>
          <w:sz w:val="20"/>
          <w:lang w:val="nl-NL" w:eastAsia="en-US"/>
        </w:rPr>
        <w:t>Verenigingen</w:t>
      </w:r>
      <w:r w:rsidR="00242F2A" w:rsidRPr="326E37DF">
        <w:rPr>
          <w:rFonts w:ascii="Times New Roman" w:hAnsi="Times New Roman"/>
          <w:snapToGrid/>
          <w:sz w:val="20"/>
          <w:lang w:val="nl-NL" w:eastAsia="en-US"/>
        </w:rPr>
        <w:t>. Hij zal ook de toestemming van de algemene vergadering niet moeten inroepen voor de gevallen voorzien in de artikelen 2:88 en 2:97 van voormeld wetboek, daar de vergadering hem uit</w:t>
      </w:r>
      <w:r w:rsidR="00242F2A" w:rsidRPr="326E37DF">
        <w:rPr>
          <w:rFonts w:ascii="Times New Roman" w:hAnsi="Times New Roman"/>
          <w:snapToGrid/>
          <w:sz w:val="20"/>
          <w:lang w:val="nl-NL" w:eastAsia="en-US"/>
        </w:rPr>
        <w:softHyphen/>
        <w:t>drukkelijk machtiging verleent voor alle handelingen in voornoemde artikelen aangestipt. Alle akten, van welke aard ook, met betrekking tot het te vereffenen compartiment, zullen door de vereffenaar mogen onderte</w:t>
      </w:r>
      <w:r w:rsidR="00242F2A" w:rsidRPr="326E37DF">
        <w:rPr>
          <w:rFonts w:ascii="Times New Roman" w:hAnsi="Times New Roman"/>
          <w:snapToGrid/>
          <w:sz w:val="20"/>
          <w:lang w:val="nl-NL" w:eastAsia="en-US"/>
        </w:rPr>
        <w:softHyphen/>
        <w:t>kend worden. Het mandaat van de vereffenaar zal onbezoldigd zijn.</w:t>
      </w:r>
    </w:p>
    <w:p w14:paraId="50BC902B" w14:textId="77777777" w:rsidR="00B44F62" w:rsidRDefault="00B44F62" w:rsidP="326E37DF">
      <w:pPr>
        <w:widowControl/>
        <w:suppressAutoHyphens/>
        <w:spacing w:line="240" w:lineRule="auto"/>
        <w:jc w:val="left"/>
        <w:rPr>
          <w:rFonts w:ascii="Times New Roman" w:hAnsi="Times New Roman"/>
          <w:i/>
          <w:iCs/>
          <w:snapToGrid/>
          <w:sz w:val="18"/>
          <w:szCs w:val="18"/>
          <w:lang w:val="nl-NL" w:eastAsia="en-US"/>
        </w:rPr>
      </w:pPr>
    </w:p>
    <w:p w14:paraId="3ED87863" w14:textId="6F47FD31" w:rsidR="00B44F62" w:rsidRDefault="00B44F62" w:rsidP="00B44F62">
      <w:pPr>
        <w:widowControl/>
        <w:suppressAutoHyphens/>
        <w:spacing w:line="240" w:lineRule="auto"/>
        <w:jc w:val="center"/>
        <w:rPr>
          <w:rFonts w:ascii="Times New Roman" w:hAnsi="Times New Roman"/>
          <w:snapToGrid/>
          <w:sz w:val="18"/>
          <w:szCs w:val="18"/>
          <w:lang w:val="nl-NL" w:eastAsia="en-US"/>
        </w:rPr>
      </w:pPr>
      <w:r>
        <w:rPr>
          <w:rFonts w:ascii="Times New Roman" w:hAnsi="Times New Roman"/>
          <w:snapToGrid/>
          <w:sz w:val="18"/>
          <w:szCs w:val="18"/>
          <w:lang w:val="nl-NL" w:eastAsia="en-US"/>
        </w:rPr>
        <w:t>***</w:t>
      </w:r>
    </w:p>
    <w:p w14:paraId="78C3DC3E" w14:textId="77777777" w:rsidR="00B44F62" w:rsidRPr="000A4B04" w:rsidRDefault="00B44F62" w:rsidP="000A4B04">
      <w:pPr>
        <w:widowControl/>
        <w:suppressAutoHyphens/>
        <w:spacing w:line="240" w:lineRule="auto"/>
        <w:jc w:val="center"/>
        <w:rPr>
          <w:rFonts w:ascii="Times New Roman" w:hAnsi="Times New Roman"/>
          <w:snapToGrid/>
          <w:sz w:val="18"/>
          <w:szCs w:val="18"/>
          <w:lang w:val="nl-NL" w:eastAsia="en-US"/>
        </w:rPr>
      </w:pPr>
    </w:p>
    <w:p w14:paraId="60BDB061" w14:textId="43D022DF" w:rsidR="008C05CC" w:rsidRDefault="00242F2A" w:rsidP="326E37DF">
      <w:pPr>
        <w:suppressAutoHyphens/>
        <w:rPr>
          <w:rFonts w:ascii="Times New Roman" w:hAnsi="Times New Roman"/>
          <w:sz w:val="20"/>
          <w:lang w:val="nl-NL"/>
        </w:rPr>
      </w:pPr>
      <w:r w:rsidRPr="326E37DF">
        <w:rPr>
          <w:rFonts w:ascii="Times New Roman" w:hAnsi="Times New Roman"/>
          <w:sz w:val="20"/>
          <w:lang w:val="nl-NL"/>
        </w:rPr>
        <w:t xml:space="preserve">De </w:t>
      </w:r>
      <w:r w:rsidR="00B62E39" w:rsidRPr="326E37DF">
        <w:rPr>
          <w:rFonts w:ascii="Times New Roman" w:hAnsi="Times New Roman"/>
          <w:sz w:val="20"/>
          <w:lang w:val="nl-NL"/>
        </w:rPr>
        <w:t xml:space="preserve">bepaling </w:t>
      </w:r>
      <w:r w:rsidRPr="326E37DF">
        <w:rPr>
          <w:rFonts w:ascii="Times New Roman" w:hAnsi="Times New Roman"/>
          <w:sz w:val="20"/>
          <w:lang w:val="nl-NL"/>
        </w:rPr>
        <w:t xml:space="preserve">van de </w:t>
      </w:r>
      <w:r w:rsidR="00AE6FAC" w:rsidRPr="326E37DF">
        <w:rPr>
          <w:rFonts w:ascii="Times New Roman" w:hAnsi="Times New Roman"/>
          <w:sz w:val="20"/>
          <w:lang w:val="nl-NL"/>
        </w:rPr>
        <w:t>netto-</w:t>
      </w:r>
      <w:r w:rsidRPr="326E37DF">
        <w:rPr>
          <w:rFonts w:ascii="Times New Roman" w:hAnsi="Times New Roman"/>
          <w:sz w:val="20"/>
          <w:lang w:val="nl-NL"/>
        </w:rPr>
        <w:t xml:space="preserve">inventariswaarde, evenals de </w:t>
      </w:r>
      <w:r w:rsidR="00347E04" w:rsidRPr="326E37DF">
        <w:rPr>
          <w:rFonts w:ascii="Times New Roman" w:hAnsi="Times New Roman"/>
          <w:sz w:val="20"/>
          <w:lang w:val="nl-NL"/>
        </w:rPr>
        <w:t xml:space="preserve">uitvoering van aanvragen tot </w:t>
      </w:r>
      <w:r w:rsidRPr="326E37DF">
        <w:rPr>
          <w:rFonts w:ascii="Times New Roman" w:hAnsi="Times New Roman"/>
          <w:sz w:val="20"/>
          <w:lang w:val="nl-NL"/>
        </w:rPr>
        <w:t>uitgifte en inkoop van de rechten van deelneming van het compartiment</w:t>
      </w:r>
      <w:r w:rsidR="00B62E39" w:rsidRPr="326E37DF">
        <w:rPr>
          <w:rFonts w:ascii="Times New Roman" w:hAnsi="Times New Roman"/>
          <w:sz w:val="20"/>
          <w:lang w:val="nl-NL"/>
        </w:rPr>
        <w:t xml:space="preserve"> dan wel</w:t>
      </w:r>
      <w:r w:rsidR="002A72B7" w:rsidRPr="326E37DF">
        <w:rPr>
          <w:rFonts w:ascii="Times New Roman" w:hAnsi="Times New Roman"/>
          <w:sz w:val="20"/>
          <w:lang w:val="nl-NL"/>
        </w:rPr>
        <w:t xml:space="preserve"> compartimentswijziging, </w:t>
      </w:r>
      <w:r w:rsidR="00B62E39" w:rsidRPr="326E37DF">
        <w:rPr>
          <w:rFonts w:ascii="Times New Roman" w:hAnsi="Times New Roman"/>
          <w:sz w:val="20"/>
          <w:lang w:val="nl-NL"/>
        </w:rPr>
        <w:t xml:space="preserve">worden </w:t>
      </w:r>
      <w:r w:rsidRPr="326E37DF">
        <w:rPr>
          <w:rFonts w:ascii="Times New Roman" w:hAnsi="Times New Roman"/>
          <w:sz w:val="20"/>
          <w:lang w:val="nl-NL"/>
        </w:rPr>
        <w:t xml:space="preserve">geschorst vanaf de datum van publicatie van dit oproepingsbericht tot aan de buitengewone algemene vergadering. </w:t>
      </w:r>
    </w:p>
    <w:p w14:paraId="7B8C25D1" w14:textId="197CAB58" w:rsidR="00490413" w:rsidRDefault="00244B5A" w:rsidP="002A6173">
      <w:pPr>
        <w:suppressAutoHyphens/>
        <w:rPr>
          <w:rFonts w:ascii="Times New Roman" w:hAnsi="Times New Roman"/>
          <w:sz w:val="20"/>
          <w:lang w:val="nl-NL"/>
        </w:rPr>
      </w:pPr>
      <w:r w:rsidRPr="326E37DF">
        <w:rPr>
          <w:rFonts w:ascii="Times New Roman" w:hAnsi="Times New Roman"/>
          <w:sz w:val="20"/>
          <w:lang w:val="nl-NL"/>
        </w:rPr>
        <w:t xml:space="preserve">De </w:t>
      </w:r>
      <w:r w:rsidR="00D06BC3" w:rsidRPr="326E37DF">
        <w:rPr>
          <w:rFonts w:ascii="Times New Roman" w:hAnsi="Times New Roman"/>
          <w:sz w:val="20"/>
          <w:lang w:val="nl-NL"/>
        </w:rPr>
        <w:t>aandeelhouders</w:t>
      </w:r>
      <w:r w:rsidRPr="326E37DF">
        <w:rPr>
          <w:rFonts w:ascii="Times New Roman" w:hAnsi="Times New Roman"/>
          <w:sz w:val="20"/>
          <w:lang w:val="nl-NL"/>
        </w:rPr>
        <w:t xml:space="preserve"> worden verzocht zich te schikken naar de bepalingen van de statuten</w:t>
      </w:r>
      <w:r w:rsidR="0075247C" w:rsidRPr="326E37DF">
        <w:rPr>
          <w:rFonts w:ascii="Times New Roman" w:hAnsi="Times New Roman"/>
          <w:sz w:val="20"/>
          <w:lang w:val="nl-NL"/>
        </w:rPr>
        <w:t xml:space="preserve"> van het Fonds</w:t>
      </w:r>
      <w:r w:rsidRPr="326E37DF">
        <w:rPr>
          <w:rFonts w:ascii="Times New Roman" w:hAnsi="Times New Roman"/>
          <w:sz w:val="20"/>
          <w:lang w:val="nl-NL"/>
        </w:rPr>
        <w:t xml:space="preserve">. </w:t>
      </w:r>
      <w:r w:rsidR="0075247C" w:rsidRPr="326E37DF">
        <w:rPr>
          <w:rFonts w:ascii="Times New Roman" w:hAnsi="Times New Roman"/>
          <w:sz w:val="20"/>
          <w:lang w:val="nl-NL"/>
        </w:rPr>
        <w:t xml:space="preserve">Om te kunnen deelnemen aan of zich te laten vertegenwoordigen op deze vergadering, dienen de </w:t>
      </w:r>
      <w:r w:rsidR="000071F5" w:rsidRPr="000071F5">
        <w:rPr>
          <w:rFonts w:ascii="Times New Roman" w:hAnsi="Times New Roman"/>
          <w:sz w:val="20"/>
          <w:lang w:val="nl-NL"/>
        </w:rPr>
        <w:t xml:space="preserve">houders van aandelen op naam </w:t>
      </w:r>
      <w:r w:rsidR="00773A3D">
        <w:rPr>
          <w:rFonts w:ascii="Times New Roman" w:hAnsi="Times New Roman"/>
          <w:sz w:val="20"/>
          <w:lang w:val="nl-NL"/>
        </w:rPr>
        <w:t>e</w:t>
      </w:r>
      <w:r w:rsidR="000071F5" w:rsidRPr="000071F5">
        <w:rPr>
          <w:rFonts w:ascii="Times New Roman" w:hAnsi="Times New Roman"/>
          <w:sz w:val="20"/>
          <w:lang w:val="nl-NL"/>
        </w:rPr>
        <w:t>n</w:t>
      </w:r>
      <w:r w:rsidR="00773A3D">
        <w:rPr>
          <w:rFonts w:ascii="Times New Roman" w:hAnsi="Times New Roman"/>
          <w:sz w:val="20"/>
          <w:lang w:val="nl-NL"/>
        </w:rPr>
        <w:t xml:space="preserve"> de houders</w:t>
      </w:r>
      <w:r w:rsidR="000071F5" w:rsidRPr="000071F5">
        <w:rPr>
          <w:rFonts w:ascii="Times New Roman" w:hAnsi="Times New Roman"/>
          <w:sz w:val="20"/>
          <w:lang w:val="nl-NL"/>
        </w:rPr>
        <w:t xml:space="preserve"> van gedematerialiseerde aandelen </w:t>
      </w:r>
      <w:r w:rsidR="00490413" w:rsidRPr="326E37DF">
        <w:rPr>
          <w:rFonts w:ascii="Times New Roman" w:hAnsi="Times New Roman"/>
          <w:sz w:val="20"/>
          <w:lang w:val="nl-NL"/>
        </w:rPr>
        <w:t xml:space="preserve">uiterlijk vijf (5) werkdagen voor de datum van de vergadering de raad van bestuur van </w:t>
      </w:r>
      <w:r w:rsidR="001B17E2">
        <w:rPr>
          <w:rFonts w:ascii="Times New Roman" w:hAnsi="Times New Roman"/>
          <w:sz w:val="20"/>
          <w:lang w:val="nl-NL"/>
        </w:rPr>
        <w:t>het Fonds</w:t>
      </w:r>
      <w:r w:rsidR="00F3483B" w:rsidRPr="326E37DF">
        <w:rPr>
          <w:rFonts w:ascii="Times New Roman" w:hAnsi="Times New Roman"/>
          <w:sz w:val="20"/>
          <w:lang w:val="nl-NL"/>
        </w:rPr>
        <w:t xml:space="preserve"> </w:t>
      </w:r>
      <w:r w:rsidR="002A6173" w:rsidRPr="002A6173">
        <w:rPr>
          <w:rFonts w:ascii="Times New Roman" w:hAnsi="Times New Roman"/>
          <w:sz w:val="20"/>
          <w:lang w:val="nl-NL"/>
        </w:rPr>
        <w:lastRenderedPageBreak/>
        <w:t>schriftelijk op de hoogte te brengen van hun intentie om deze vergadering bij te wonen met opgave van het aantal effecten waarvoor ze van plan zijn aan de stemming deel te nemen</w:t>
      </w:r>
      <w:r w:rsidR="002A6173">
        <w:rPr>
          <w:rFonts w:ascii="Times New Roman" w:hAnsi="Times New Roman"/>
          <w:sz w:val="20"/>
          <w:lang w:val="nl-NL"/>
        </w:rPr>
        <w:t>.</w:t>
      </w:r>
      <w:r w:rsidR="002A6173" w:rsidRPr="002A6173" w:rsidDel="002A6173">
        <w:rPr>
          <w:rFonts w:ascii="Times New Roman" w:hAnsi="Times New Roman"/>
          <w:sz w:val="20"/>
          <w:lang w:val="nl-NL"/>
        </w:rPr>
        <w:t xml:space="preserve"> </w:t>
      </w:r>
    </w:p>
    <w:p w14:paraId="1593E294" w14:textId="3F751189" w:rsidR="00F03564" w:rsidRDefault="00F03564" w:rsidP="326E37DF">
      <w:pPr>
        <w:suppressAutoHyphens/>
        <w:rPr>
          <w:rFonts w:ascii="Times New Roman" w:hAnsi="Times New Roman"/>
          <w:b/>
          <w:bCs/>
          <w:sz w:val="20"/>
          <w:lang w:val="nl-NL"/>
        </w:rPr>
      </w:pPr>
      <w:r w:rsidRPr="326E37DF">
        <w:rPr>
          <w:rFonts w:ascii="Times New Roman" w:hAnsi="Times New Roman"/>
          <w:b/>
          <w:bCs/>
          <w:sz w:val="20"/>
          <w:lang w:val="nl-NL"/>
        </w:rPr>
        <w:t xml:space="preserve">De buitengewone algemene vergadering zal geldig over de agendapunten kunnen beslissen, ongeacht het door de aanwezige of vertegenwoordigde aandeelhouders vertegenwoordigde deel van het kapitaal. </w:t>
      </w:r>
    </w:p>
    <w:p w14:paraId="6B369C51" w14:textId="5284A01B" w:rsidR="00244B5A" w:rsidRPr="00C518F7" w:rsidRDefault="00244B5A" w:rsidP="326E37DF">
      <w:pPr>
        <w:suppressAutoHyphens/>
        <w:rPr>
          <w:rFonts w:ascii="Times New Roman" w:hAnsi="Times New Roman"/>
          <w:sz w:val="20"/>
          <w:lang w:val="nl-NL"/>
        </w:rPr>
      </w:pPr>
      <w:r w:rsidRPr="326E37DF">
        <w:rPr>
          <w:rFonts w:ascii="Times New Roman" w:hAnsi="Times New Roman"/>
          <w:sz w:val="20"/>
          <w:lang w:val="nl-NL"/>
        </w:rPr>
        <w:t xml:space="preserve">Het prospectus, </w:t>
      </w:r>
      <w:r w:rsidR="00422FBB">
        <w:rPr>
          <w:rFonts w:ascii="Times New Roman" w:hAnsi="Times New Roman"/>
          <w:sz w:val="20"/>
          <w:lang w:val="nl-NL"/>
        </w:rPr>
        <w:t xml:space="preserve">het </w:t>
      </w:r>
      <w:r w:rsidR="00B86091">
        <w:rPr>
          <w:rFonts w:ascii="Times New Roman" w:hAnsi="Times New Roman"/>
          <w:sz w:val="20"/>
          <w:lang w:val="nl-NL"/>
        </w:rPr>
        <w:t>essentiële</w:t>
      </w:r>
      <w:r w:rsidR="00422FBB">
        <w:rPr>
          <w:rFonts w:ascii="Times New Roman" w:hAnsi="Times New Roman"/>
          <w:sz w:val="20"/>
          <w:lang w:val="nl-NL"/>
        </w:rPr>
        <w:t xml:space="preserve"> informatiedocument</w:t>
      </w:r>
      <w:r w:rsidRPr="326E37DF">
        <w:rPr>
          <w:rFonts w:ascii="Times New Roman" w:hAnsi="Times New Roman"/>
          <w:sz w:val="20"/>
          <w:lang w:val="nl-NL"/>
        </w:rPr>
        <w:t xml:space="preserve"> en de periodieke verslagen zijn gratis beschikbaar bij de financiële dienst: </w:t>
      </w:r>
      <w:r w:rsidR="006A3114" w:rsidRPr="326E37DF">
        <w:rPr>
          <w:rFonts w:ascii="Times New Roman" w:hAnsi="Times New Roman"/>
          <w:sz w:val="20"/>
          <w:lang w:val="nl-NL"/>
        </w:rPr>
        <w:t xml:space="preserve">Dierickx Leys </w:t>
      </w:r>
      <w:r w:rsidR="00456302" w:rsidRPr="326E37DF">
        <w:rPr>
          <w:rFonts w:ascii="Times New Roman" w:hAnsi="Times New Roman"/>
          <w:sz w:val="20"/>
          <w:lang w:val="nl-NL"/>
        </w:rPr>
        <w:t>Private Bank</w:t>
      </w:r>
      <w:r w:rsidR="006A3114" w:rsidRPr="326E37DF">
        <w:rPr>
          <w:rFonts w:ascii="Times New Roman" w:hAnsi="Times New Roman"/>
          <w:sz w:val="20"/>
          <w:lang w:val="nl-NL"/>
        </w:rPr>
        <w:t xml:space="preserve"> </w:t>
      </w:r>
      <w:r w:rsidR="002034B9" w:rsidRPr="326E37DF">
        <w:rPr>
          <w:rFonts w:ascii="Times New Roman" w:hAnsi="Times New Roman"/>
          <w:sz w:val="20"/>
          <w:lang w:val="nl-NL"/>
        </w:rPr>
        <w:t xml:space="preserve">NV </w:t>
      </w:r>
      <w:r w:rsidR="006A3114" w:rsidRPr="326E37DF">
        <w:rPr>
          <w:rFonts w:ascii="Times New Roman" w:hAnsi="Times New Roman"/>
          <w:sz w:val="20"/>
          <w:lang w:val="nl-NL"/>
        </w:rPr>
        <w:t>(</w:t>
      </w:r>
      <w:r w:rsidR="00857549" w:rsidRPr="326E37DF">
        <w:rPr>
          <w:rFonts w:ascii="Times New Roman" w:hAnsi="Times New Roman"/>
          <w:sz w:val="20"/>
          <w:lang w:val="nl-NL"/>
        </w:rPr>
        <w:t>Jan Van Rijswijcklaan 184</w:t>
      </w:r>
      <w:r w:rsidR="002034B9" w:rsidRPr="326E37DF">
        <w:rPr>
          <w:rFonts w:ascii="Times New Roman" w:hAnsi="Times New Roman"/>
          <w:sz w:val="20"/>
          <w:lang w:val="nl-NL"/>
        </w:rPr>
        <w:t>,</w:t>
      </w:r>
      <w:r w:rsidR="006A3114" w:rsidRPr="326E37DF">
        <w:rPr>
          <w:rFonts w:ascii="Times New Roman" w:hAnsi="Times New Roman"/>
          <w:sz w:val="20"/>
          <w:lang w:val="nl-NL"/>
        </w:rPr>
        <w:t xml:space="preserve"> 20</w:t>
      </w:r>
      <w:r w:rsidR="00857549" w:rsidRPr="326E37DF">
        <w:rPr>
          <w:rFonts w:ascii="Times New Roman" w:hAnsi="Times New Roman"/>
          <w:sz w:val="20"/>
          <w:lang w:val="nl-NL"/>
        </w:rPr>
        <w:t>2</w:t>
      </w:r>
      <w:r w:rsidR="006A3114" w:rsidRPr="326E37DF">
        <w:rPr>
          <w:rFonts w:ascii="Times New Roman" w:hAnsi="Times New Roman"/>
          <w:sz w:val="20"/>
          <w:lang w:val="nl-NL"/>
        </w:rPr>
        <w:t>0 Antwerpen)</w:t>
      </w:r>
      <w:r w:rsidRPr="326E37DF">
        <w:rPr>
          <w:rFonts w:ascii="Times New Roman" w:hAnsi="Times New Roman"/>
          <w:sz w:val="20"/>
          <w:lang w:val="nl-NL"/>
        </w:rPr>
        <w:t xml:space="preserve">. Deze documenten zijn ook </w:t>
      </w:r>
      <w:proofErr w:type="spellStart"/>
      <w:r w:rsidRPr="326E37DF">
        <w:rPr>
          <w:rFonts w:ascii="Times New Roman" w:hAnsi="Times New Roman"/>
          <w:sz w:val="20"/>
          <w:lang w:val="nl-NL"/>
        </w:rPr>
        <w:t>consulteerbaar</w:t>
      </w:r>
      <w:proofErr w:type="spellEnd"/>
      <w:r w:rsidRPr="326E37DF">
        <w:rPr>
          <w:rFonts w:ascii="Times New Roman" w:hAnsi="Times New Roman"/>
          <w:sz w:val="20"/>
          <w:lang w:val="nl-NL"/>
        </w:rPr>
        <w:t xml:space="preserve"> op de </w:t>
      </w:r>
      <w:r w:rsidRPr="326E37DF">
        <w:rPr>
          <w:rFonts w:ascii="Times New Roman" w:hAnsi="Times New Roman"/>
          <w:sz w:val="20"/>
        </w:rPr>
        <w:t xml:space="preserve">website </w:t>
      </w:r>
      <w:hyperlink r:id="rId11" w:history="1">
        <w:r w:rsidR="00E10F89" w:rsidRPr="326E37DF">
          <w:rPr>
            <w:rStyle w:val="Hyperlink"/>
            <w:rFonts w:ascii="Times New Roman" w:hAnsi="Times New Roman"/>
            <w:sz w:val="20"/>
          </w:rPr>
          <w:t>https://www.dierickxleys.be/nl/dierickx-leys-funds</w:t>
        </w:r>
      </w:hyperlink>
      <w:r w:rsidRPr="326E37DF">
        <w:rPr>
          <w:rFonts w:ascii="Times New Roman" w:hAnsi="Times New Roman"/>
          <w:sz w:val="20"/>
          <w:lang w:val="nl-NL"/>
        </w:rPr>
        <w:t>.</w:t>
      </w:r>
    </w:p>
    <w:p w14:paraId="3FED6CB6" w14:textId="77777777" w:rsidR="00E10F89" w:rsidRDefault="00E10F89" w:rsidP="326E37DF">
      <w:pPr>
        <w:tabs>
          <w:tab w:val="left" w:pos="566"/>
          <w:tab w:val="left" w:pos="1132"/>
          <w:tab w:val="left" w:pos="1700"/>
          <w:tab w:val="left" w:pos="2266"/>
          <w:tab w:val="left" w:pos="2834"/>
          <w:tab w:val="left" w:pos="3400"/>
          <w:tab w:val="left" w:pos="3968"/>
          <w:tab w:val="left" w:pos="4534"/>
          <w:tab w:val="left" w:pos="5101"/>
          <w:tab w:val="left" w:pos="5668"/>
          <w:tab w:val="left" w:pos="6235"/>
          <w:tab w:val="left" w:pos="6802"/>
          <w:tab w:val="left" w:pos="7369"/>
          <w:tab w:val="left" w:pos="7936"/>
          <w:tab w:val="left" w:pos="8503"/>
        </w:tabs>
        <w:suppressAutoHyphens/>
        <w:rPr>
          <w:rFonts w:ascii="Times New Roman" w:hAnsi="Times New Roman"/>
          <w:sz w:val="20"/>
          <w:lang w:val="nl-NL"/>
        </w:rPr>
      </w:pPr>
    </w:p>
    <w:p w14:paraId="4816562E" w14:textId="3E67E9DC" w:rsidR="009E2BEB" w:rsidRPr="002775BB" w:rsidRDefault="009E2BEB" w:rsidP="326E37DF">
      <w:pPr>
        <w:tabs>
          <w:tab w:val="left" w:pos="566"/>
          <w:tab w:val="left" w:pos="1132"/>
          <w:tab w:val="left" w:pos="1700"/>
          <w:tab w:val="left" w:pos="2266"/>
          <w:tab w:val="left" w:pos="2834"/>
          <w:tab w:val="left" w:pos="3400"/>
          <w:tab w:val="left" w:pos="3968"/>
          <w:tab w:val="left" w:pos="4534"/>
          <w:tab w:val="left" w:pos="5101"/>
          <w:tab w:val="left" w:pos="5668"/>
          <w:tab w:val="left" w:pos="6235"/>
          <w:tab w:val="left" w:pos="6802"/>
          <w:tab w:val="left" w:pos="7369"/>
          <w:tab w:val="left" w:pos="7936"/>
          <w:tab w:val="left" w:pos="8503"/>
        </w:tabs>
        <w:suppressAutoHyphens/>
        <w:rPr>
          <w:rFonts w:ascii="Times New Roman" w:hAnsi="Times New Roman"/>
          <w:sz w:val="20"/>
          <w:lang w:val="nl-NL"/>
        </w:rPr>
      </w:pPr>
      <w:r w:rsidRPr="326E37DF">
        <w:rPr>
          <w:rFonts w:ascii="Times New Roman" w:hAnsi="Times New Roman"/>
          <w:sz w:val="20"/>
          <w:lang w:val="nl-NL"/>
        </w:rPr>
        <w:t xml:space="preserve">De </w:t>
      </w:r>
      <w:r w:rsidR="00E10F89" w:rsidRPr="326E37DF">
        <w:rPr>
          <w:rFonts w:ascii="Times New Roman" w:hAnsi="Times New Roman"/>
          <w:sz w:val="20"/>
          <w:lang w:val="nl-NL"/>
        </w:rPr>
        <w:t xml:space="preserve">raad </w:t>
      </w:r>
      <w:r w:rsidRPr="326E37DF">
        <w:rPr>
          <w:rFonts w:ascii="Times New Roman" w:hAnsi="Times New Roman"/>
          <w:sz w:val="20"/>
          <w:lang w:val="nl-NL"/>
        </w:rPr>
        <w:t xml:space="preserve">van </w:t>
      </w:r>
      <w:r w:rsidR="00E10F89" w:rsidRPr="326E37DF">
        <w:rPr>
          <w:rFonts w:ascii="Times New Roman" w:hAnsi="Times New Roman"/>
          <w:sz w:val="20"/>
          <w:lang w:val="nl-NL"/>
        </w:rPr>
        <w:t>bestuur van Dierickx Leys Fund II</w:t>
      </w:r>
      <w:r w:rsidR="00C379F0">
        <w:rPr>
          <w:rFonts w:ascii="Times New Roman" w:hAnsi="Times New Roman"/>
          <w:sz w:val="20"/>
          <w:lang w:val="nl-NL"/>
        </w:rPr>
        <w:t>.</w:t>
      </w:r>
    </w:p>
    <w:p w14:paraId="1BF4F85B" w14:textId="77777777" w:rsidR="001F4B18" w:rsidRPr="001F4B18" w:rsidRDefault="001F4B18" w:rsidP="326E37DF">
      <w:pPr>
        <w:suppressAutoHyphens/>
        <w:rPr>
          <w:rFonts w:ascii="Times New Roman" w:hAnsi="Times New Roman"/>
          <w:sz w:val="20"/>
        </w:rPr>
      </w:pPr>
    </w:p>
    <w:sectPr w:rsidR="001F4B18" w:rsidRPr="001F4B18" w:rsidSect="00B46141">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5" w:h="16837" w:code="9"/>
      <w:pgMar w:top="851" w:right="706" w:bottom="993" w:left="851" w:header="0" w:footer="575"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F7511" w14:textId="77777777" w:rsidR="00234853" w:rsidRDefault="00234853">
      <w:pPr>
        <w:pStyle w:val="BodyText"/>
      </w:pPr>
      <w:r>
        <w:separator/>
      </w:r>
    </w:p>
  </w:endnote>
  <w:endnote w:type="continuationSeparator" w:id="0">
    <w:p w14:paraId="0B29E97A" w14:textId="77777777" w:rsidR="00234853" w:rsidRDefault="00234853">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274F" w14:textId="77777777" w:rsidR="00637AC7" w:rsidRDefault="00637AC7" w:rsidP="00DD63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FAD29F" w14:textId="77777777" w:rsidR="00637AC7" w:rsidRDefault="0063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953C" w14:textId="77777777" w:rsidR="00637AC7" w:rsidRDefault="00637AC7" w:rsidP="00156E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2EE0">
      <w:rPr>
        <w:rStyle w:val="PageNumber"/>
        <w:noProof/>
      </w:rPr>
      <w:t>2</w:t>
    </w:r>
    <w:r>
      <w:rPr>
        <w:rStyle w:val="PageNumber"/>
      </w:rPr>
      <w:fldChar w:fldCharType="end"/>
    </w:r>
  </w:p>
  <w:p w14:paraId="0CDC0D2B" w14:textId="77777777" w:rsidR="00637AC7" w:rsidRDefault="00637AC7" w:rsidP="00F234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6B414" w14:textId="77777777" w:rsidR="00603660" w:rsidRDefault="00603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ED06" w14:textId="77777777" w:rsidR="00234853" w:rsidRDefault="00234853">
      <w:pPr>
        <w:pStyle w:val="BodyText"/>
      </w:pPr>
      <w:r>
        <w:separator/>
      </w:r>
    </w:p>
  </w:footnote>
  <w:footnote w:type="continuationSeparator" w:id="0">
    <w:p w14:paraId="1765467A" w14:textId="77777777" w:rsidR="00234853" w:rsidRDefault="00234853">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3F54" w14:textId="77777777" w:rsidR="00603660" w:rsidRDefault="00603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3718" w14:textId="77777777" w:rsidR="00603660" w:rsidRDefault="00603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51C5" w14:textId="77777777" w:rsidR="00603660" w:rsidRDefault="00603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0AD"/>
    <w:multiLevelType w:val="hybridMultilevel"/>
    <w:tmpl w:val="4732C4DE"/>
    <w:lvl w:ilvl="0" w:tplc="2FE4C28E">
      <w:numFmt w:val="bullet"/>
      <w:lvlText w:val=""/>
      <w:lvlJc w:val="left"/>
      <w:pPr>
        <w:ind w:left="1069" w:hanging="360"/>
      </w:pPr>
      <w:rPr>
        <w:rFonts w:ascii="Wingdings" w:eastAsia="Times New Roman" w:hAnsi="Wingdings" w:cs="Times New Roman"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 w15:restartNumberingAfterBreak="0">
    <w:nsid w:val="08455CB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BB534B"/>
    <w:multiLevelType w:val="singleLevel"/>
    <w:tmpl w:val="ED66F04A"/>
    <w:lvl w:ilvl="0">
      <w:start w:val="3"/>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D34462F"/>
    <w:multiLevelType w:val="singleLevel"/>
    <w:tmpl w:val="602C04D8"/>
    <w:lvl w:ilvl="0">
      <w:start w:val="1"/>
      <w:numFmt w:val="decimal"/>
      <w:lvlText w:val="%1."/>
      <w:lvlJc w:val="left"/>
      <w:pPr>
        <w:tabs>
          <w:tab w:val="num" w:pos="465"/>
        </w:tabs>
        <w:ind w:left="465" w:hanging="465"/>
      </w:pPr>
      <w:rPr>
        <w:rFonts w:hint="default"/>
      </w:rPr>
    </w:lvl>
  </w:abstractNum>
  <w:abstractNum w:abstractNumId="4" w15:restartNumberingAfterBreak="0">
    <w:nsid w:val="1B054F52"/>
    <w:multiLevelType w:val="singleLevel"/>
    <w:tmpl w:val="ED66F04A"/>
    <w:lvl w:ilvl="0">
      <w:start w:val="3"/>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20C42657"/>
    <w:multiLevelType w:val="singleLevel"/>
    <w:tmpl w:val="ED66F04A"/>
    <w:lvl w:ilvl="0">
      <w:start w:val="3"/>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F5875CD"/>
    <w:multiLevelType w:val="hybridMultilevel"/>
    <w:tmpl w:val="9064BE06"/>
    <w:lvl w:ilvl="0" w:tplc="A6FEE91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472E6"/>
    <w:multiLevelType w:val="singleLevel"/>
    <w:tmpl w:val="7854A85E"/>
    <w:lvl w:ilvl="0">
      <w:start w:val="8"/>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34212029"/>
    <w:multiLevelType w:val="hybridMultilevel"/>
    <w:tmpl w:val="6D527AA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4E73EC6"/>
    <w:multiLevelType w:val="hybridMultilevel"/>
    <w:tmpl w:val="BF70BBD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09D0C98"/>
    <w:multiLevelType w:val="singleLevel"/>
    <w:tmpl w:val="ED66F04A"/>
    <w:lvl w:ilvl="0">
      <w:start w:val="3"/>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3DF0191"/>
    <w:multiLevelType w:val="hybridMultilevel"/>
    <w:tmpl w:val="7B0E6D78"/>
    <w:lvl w:ilvl="0" w:tplc="2000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8B1DFD"/>
    <w:multiLevelType w:val="singleLevel"/>
    <w:tmpl w:val="ED66F04A"/>
    <w:lvl w:ilvl="0">
      <w:start w:val="3"/>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4D9A4ECF"/>
    <w:multiLevelType w:val="hybridMultilevel"/>
    <w:tmpl w:val="8AF089B8"/>
    <w:lvl w:ilvl="0" w:tplc="3D38017E">
      <w:start w:val="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39C5A8E"/>
    <w:multiLevelType w:val="singleLevel"/>
    <w:tmpl w:val="ED66F04A"/>
    <w:lvl w:ilvl="0">
      <w:start w:val="3"/>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56205CAF"/>
    <w:multiLevelType w:val="singleLevel"/>
    <w:tmpl w:val="F5E0520E"/>
    <w:lvl w:ilvl="0">
      <w:start w:val="4"/>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573720DC"/>
    <w:multiLevelType w:val="hybridMultilevel"/>
    <w:tmpl w:val="E5AECA60"/>
    <w:lvl w:ilvl="0" w:tplc="2E7EF4F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EE6426"/>
    <w:multiLevelType w:val="singleLevel"/>
    <w:tmpl w:val="ED66F04A"/>
    <w:lvl w:ilvl="0">
      <w:start w:val="3"/>
      <w:numFmt w:val="bullet"/>
      <w:lvlText w:val="-"/>
      <w:lvlJc w:val="left"/>
      <w:pPr>
        <w:tabs>
          <w:tab w:val="num" w:pos="360"/>
        </w:tabs>
        <w:ind w:left="360" w:hanging="360"/>
      </w:pPr>
      <w:rPr>
        <w:rFonts w:ascii="Times New Roman" w:hAnsi="Times New Roman" w:hint="default"/>
      </w:rPr>
    </w:lvl>
  </w:abstractNum>
  <w:num w:numId="1" w16cid:durableId="273755431">
    <w:abstractNumId w:val="4"/>
  </w:num>
  <w:num w:numId="2" w16cid:durableId="233854260">
    <w:abstractNumId w:val="14"/>
  </w:num>
  <w:num w:numId="3" w16cid:durableId="407074370">
    <w:abstractNumId w:val="10"/>
  </w:num>
  <w:num w:numId="4" w16cid:durableId="195893511">
    <w:abstractNumId w:val="17"/>
  </w:num>
  <w:num w:numId="5" w16cid:durableId="1788430216">
    <w:abstractNumId w:val="12"/>
  </w:num>
  <w:num w:numId="6" w16cid:durableId="382944138">
    <w:abstractNumId w:val="5"/>
  </w:num>
  <w:num w:numId="7" w16cid:durableId="782306995">
    <w:abstractNumId w:val="2"/>
  </w:num>
  <w:num w:numId="8" w16cid:durableId="1759599673">
    <w:abstractNumId w:val="3"/>
  </w:num>
  <w:num w:numId="9" w16cid:durableId="1410613024">
    <w:abstractNumId w:val="7"/>
  </w:num>
  <w:num w:numId="10" w16cid:durableId="1213494583">
    <w:abstractNumId w:val="15"/>
  </w:num>
  <w:num w:numId="11" w16cid:durableId="853611091">
    <w:abstractNumId w:val="16"/>
  </w:num>
  <w:num w:numId="12" w16cid:durableId="1513108988">
    <w:abstractNumId w:val="6"/>
  </w:num>
  <w:num w:numId="13" w16cid:durableId="1653825561">
    <w:abstractNumId w:val="8"/>
  </w:num>
  <w:num w:numId="14" w16cid:durableId="2039428661">
    <w:abstractNumId w:val="9"/>
  </w:num>
  <w:num w:numId="15" w16cid:durableId="1125584749">
    <w:abstractNumId w:val="0"/>
  </w:num>
  <w:num w:numId="16" w16cid:durableId="991063971">
    <w:abstractNumId w:val="1"/>
  </w:num>
  <w:num w:numId="17" w16cid:durableId="1913465421">
    <w:abstractNumId w:val="13"/>
  </w:num>
  <w:num w:numId="18" w16cid:durableId="16707148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118"/>
    <w:rsid w:val="00001AC5"/>
    <w:rsid w:val="000055F0"/>
    <w:rsid w:val="000071F5"/>
    <w:rsid w:val="00024C24"/>
    <w:rsid w:val="00041DB3"/>
    <w:rsid w:val="00052D08"/>
    <w:rsid w:val="00062CF7"/>
    <w:rsid w:val="000636AC"/>
    <w:rsid w:val="000652E8"/>
    <w:rsid w:val="00075326"/>
    <w:rsid w:val="00081BF3"/>
    <w:rsid w:val="00093B78"/>
    <w:rsid w:val="000A4B04"/>
    <w:rsid w:val="000A4F36"/>
    <w:rsid w:val="000A63F0"/>
    <w:rsid w:val="000A6C58"/>
    <w:rsid w:val="000B0D4A"/>
    <w:rsid w:val="000B3F69"/>
    <w:rsid w:val="000B445A"/>
    <w:rsid w:val="000C02E9"/>
    <w:rsid w:val="000C415A"/>
    <w:rsid w:val="000C61CE"/>
    <w:rsid w:val="000C6296"/>
    <w:rsid w:val="000D6607"/>
    <w:rsid w:val="000F5B6C"/>
    <w:rsid w:val="000F74FC"/>
    <w:rsid w:val="00114BCB"/>
    <w:rsid w:val="0011712E"/>
    <w:rsid w:val="00117838"/>
    <w:rsid w:val="00117FCD"/>
    <w:rsid w:val="001302F7"/>
    <w:rsid w:val="00131AAF"/>
    <w:rsid w:val="00134840"/>
    <w:rsid w:val="00141714"/>
    <w:rsid w:val="00143179"/>
    <w:rsid w:val="00145CDA"/>
    <w:rsid w:val="00152253"/>
    <w:rsid w:val="00155E19"/>
    <w:rsid w:val="00156E5A"/>
    <w:rsid w:val="00156E81"/>
    <w:rsid w:val="00160716"/>
    <w:rsid w:val="00161ED6"/>
    <w:rsid w:val="001661D9"/>
    <w:rsid w:val="001668D1"/>
    <w:rsid w:val="00166F34"/>
    <w:rsid w:val="001675AE"/>
    <w:rsid w:val="00167C51"/>
    <w:rsid w:val="0017102C"/>
    <w:rsid w:val="00173FE4"/>
    <w:rsid w:val="00177068"/>
    <w:rsid w:val="00183620"/>
    <w:rsid w:val="001936A6"/>
    <w:rsid w:val="001A2D9D"/>
    <w:rsid w:val="001A3BA1"/>
    <w:rsid w:val="001A5A32"/>
    <w:rsid w:val="001B0CB6"/>
    <w:rsid w:val="001B17E2"/>
    <w:rsid w:val="001B7E91"/>
    <w:rsid w:val="001C1737"/>
    <w:rsid w:val="001C187C"/>
    <w:rsid w:val="001C356D"/>
    <w:rsid w:val="001D09A4"/>
    <w:rsid w:val="001D5744"/>
    <w:rsid w:val="001D594E"/>
    <w:rsid w:val="001E422E"/>
    <w:rsid w:val="001E45E2"/>
    <w:rsid w:val="001F1416"/>
    <w:rsid w:val="001F2E5E"/>
    <w:rsid w:val="001F4B18"/>
    <w:rsid w:val="002034B9"/>
    <w:rsid w:val="00204E15"/>
    <w:rsid w:val="00213402"/>
    <w:rsid w:val="0021778F"/>
    <w:rsid w:val="002214CE"/>
    <w:rsid w:val="00230A3E"/>
    <w:rsid w:val="00233AEC"/>
    <w:rsid w:val="00234853"/>
    <w:rsid w:val="0023752D"/>
    <w:rsid w:val="00242F2A"/>
    <w:rsid w:val="00244B5A"/>
    <w:rsid w:val="00245ACF"/>
    <w:rsid w:val="00257B7A"/>
    <w:rsid w:val="002609A6"/>
    <w:rsid w:val="002632F0"/>
    <w:rsid w:val="00264BE5"/>
    <w:rsid w:val="002716FA"/>
    <w:rsid w:val="0027627C"/>
    <w:rsid w:val="00277BAC"/>
    <w:rsid w:val="00280EA3"/>
    <w:rsid w:val="00283116"/>
    <w:rsid w:val="00284169"/>
    <w:rsid w:val="00285013"/>
    <w:rsid w:val="0028577C"/>
    <w:rsid w:val="002A35E0"/>
    <w:rsid w:val="002A3F73"/>
    <w:rsid w:val="002A6173"/>
    <w:rsid w:val="002A72B7"/>
    <w:rsid w:val="002B11F4"/>
    <w:rsid w:val="002B25E6"/>
    <w:rsid w:val="002B7404"/>
    <w:rsid w:val="002C54D9"/>
    <w:rsid w:val="002D1E98"/>
    <w:rsid w:val="002D4BC9"/>
    <w:rsid w:val="002E2E3F"/>
    <w:rsid w:val="002E3F1B"/>
    <w:rsid w:val="002E5B08"/>
    <w:rsid w:val="002F01C7"/>
    <w:rsid w:val="002F1E25"/>
    <w:rsid w:val="002F2E25"/>
    <w:rsid w:val="002F3F3B"/>
    <w:rsid w:val="002F43FA"/>
    <w:rsid w:val="002F4DB4"/>
    <w:rsid w:val="002F7F3F"/>
    <w:rsid w:val="00300BC4"/>
    <w:rsid w:val="00301ED1"/>
    <w:rsid w:val="003123A5"/>
    <w:rsid w:val="00312A56"/>
    <w:rsid w:val="00314550"/>
    <w:rsid w:val="00321905"/>
    <w:rsid w:val="00323C1A"/>
    <w:rsid w:val="0032535E"/>
    <w:rsid w:val="00335A83"/>
    <w:rsid w:val="00340118"/>
    <w:rsid w:val="003416B4"/>
    <w:rsid w:val="00343387"/>
    <w:rsid w:val="00347E04"/>
    <w:rsid w:val="0035258E"/>
    <w:rsid w:val="003617B3"/>
    <w:rsid w:val="00364CFD"/>
    <w:rsid w:val="003662C2"/>
    <w:rsid w:val="003700D0"/>
    <w:rsid w:val="00380C74"/>
    <w:rsid w:val="003839C7"/>
    <w:rsid w:val="00385ED9"/>
    <w:rsid w:val="003863EA"/>
    <w:rsid w:val="0038658E"/>
    <w:rsid w:val="00386F40"/>
    <w:rsid w:val="00393544"/>
    <w:rsid w:val="00393E90"/>
    <w:rsid w:val="00397581"/>
    <w:rsid w:val="003A284A"/>
    <w:rsid w:val="003B7D7B"/>
    <w:rsid w:val="003C3A0D"/>
    <w:rsid w:val="003C7875"/>
    <w:rsid w:val="003C78AC"/>
    <w:rsid w:val="003D163A"/>
    <w:rsid w:val="003D3126"/>
    <w:rsid w:val="003E3F27"/>
    <w:rsid w:val="003E6F80"/>
    <w:rsid w:val="003F7E4B"/>
    <w:rsid w:val="00403156"/>
    <w:rsid w:val="004067AF"/>
    <w:rsid w:val="00411A62"/>
    <w:rsid w:val="004162A2"/>
    <w:rsid w:val="00416C4B"/>
    <w:rsid w:val="00422FBB"/>
    <w:rsid w:val="00425EE2"/>
    <w:rsid w:val="00427377"/>
    <w:rsid w:val="00432576"/>
    <w:rsid w:val="00441C46"/>
    <w:rsid w:val="00447D70"/>
    <w:rsid w:val="00450220"/>
    <w:rsid w:val="00454A25"/>
    <w:rsid w:val="00456302"/>
    <w:rsid w:val="00472AE3"/>
    <w:rsid w:val="004737E2"/>
    <w:rsid w:val="00481F6E"/>
    <w:rsid w:val="00482711"/>
    <w:rsid w:val="00482E8E"/>
    <w:rsid w:val="00482FBE"/>
    <w:rsid w:val="004857D6"/>
    <w:rsid w:val="00487B52"/>
    <w:rsid w:val="00490413"/>
    <w:rsid w:val="00491566"/>
    <w:rsid w:val="00497747"/>
    <w:rsid w:val="004B15E7"/>
    <w:rsid w:val="004B242D"/>
    <w:rsid w:val="004B2EFC"/>
    <w:rsid w:val="004B444B"/>
    <w:rsid w:val="004B6222"/>
    <w:rsid w:val="004B645E"/>
    <w:rsid w:val="004C1A61"/>
    <w:rsid w:val="004D0F5C"/>
    <w:rsid w:val="004D1CDF"/>
    <w:rsid w:val="004D23BF"/>
    <w:rsid w:val="004D27C6"/>
    <w:rsid w:val="004E1671"/>
    <w:rsid w:val="004E725C"/>
    <w:rsid w:val="004E72B2"/>
    <w:rsid w:val="004F079C"/>
    <w:rsid w:val="004F51A2"/>
    <w:rsid w:val="00502B8E"/>
    <w:rsid w:val="00506415"/>
    <w:rsid w:val="005107F5"/>
    <w:rsid w:val="005153B7"/>
    <w:rsid w:val="005179A4"/>
    <w:rsid w:val="005232BC"/>
    <w:rsid w:val="00527D85"/>
    <w:rsid w:val="00530E78"/>
    <w:rsid w:val="005373AC"/>
    <w:rsid w:val="00541666"/>
    <w:rsid w:val="00543997"/>
    <w:rsid w:val="00543F15"/>
    <w:rsid w:val="0054454F"/>
    <w:rsid w:val="00552229"/>
    <w:rsid w:val="00552AE2"/>
    <w:rsid w:val="00553ED3"/>
    <w:rsid w:val="005741A1"/>
    <w:rsid w:val="00584381"/>
    <w:rsid w:val="00584A1E"/>
    <w:rsid w:val="005857E4"/>
    <w:rsid w:val="005914E6"/>
    <w:rsid w:val="005937F2"/>
    <w:rsid w:val="0059588B"/>
    <w:rsid w:val="005A06ED"/>
    <w:rsid w:val="005A6DAA"/>
    <w:rsid w:val="005B02E0"/>
    <w:rsid w:val="005B174F"/>
    <w:rsid w:val="005B2EE0"/>
    <w:rsid w:val="005B4291"/>
    <w:rsid w:val="005C0998"/>
    <w:rsid w:val="005D1A43"/>
    <w:rsid w:val="005E3456"/>
    <w:rsid w:val="005E4E5A"/>
    <w:rsid w:val="005F4FCA"/>
    <w:rsid w:val="006004C4"/>
    <w:rsid w:val="0060080D"/>
    <w:rsid w:val="00603660"/>
    <w:rsid w:val="006228A4"/>
    <w:rsid w:val="0063192F"/>
    <w:rsid w:val="006323BE"/>
    <w:rsid w:val="00637AC7"/>
    <w:rsid w:val="00643660"/>
    <w:rsid w:val="00647F35"/>
    <w:rsid w:val="0065198E"/>
    <w:rsid w:val="0066151A"/>
    <w:rsid w:val="00662E08"/>
    <w:rsid w:val="006769AB"/>
    <w:rsid w:val="00685868"/>
    <w:rsid w:val="00691CF2"/>
    <w:rsid w:val="0069297E"/>
    <w:rsid w:val="006964C2"/>
    <w:rsid w:val="006A2DC8"/>
    <w:rsid w:val="006A2ED5"/>
    <w:rsid w:val="006A3114"/>
    <w:rsid w:val="006A3A0A"/>
    <w:rsid w:val="006A4C41"/>
    <w:rsid w:val="006A7C85"/>
    <w:rsid w:val="006B298B"/>
    <w:rsid w:val="006B787D"/>
    <w:rsid w:val="006C6A92"/>
    <w:rsid w:val="006D42FF"/>
    <w:rsid w:val="006D7605"/>
    <w:rsid w:val="006E282D"/>
    <w:rsid w:val="006E4615"/>
    <w:rsid w:val="006F61F4"/>
    <w:rsid w:val="00701E27"/>
    <w:rsid w:val="00702DCC"/>
    <w:rsid w:val="007048D7"/>
    <w:rsid w:val="007120D1"/>
    <w:rsid w:val="007128FB"/>
    <w:rsid w:val="007172D3"/>
    <w:rsid w:val="007223D6"/>
    <w:rsid w:val="007229BF"/>
    <w:rsid w:val="00722FD6"/>
    <w:rsid w:val="00726182"/>
    <w:rsid w:val="0073171A"/>
    <w:rsid w:val="00732044"/>
    <w:rsid w:val="007346C2"/>
    <w:rsid w:val="00735C66"/>
    <w:rsid w:val="007371D6"/>
    <w:rsid w:val="007411D5"/>
    <w:rsid w:val="007415C9"/>
    <w:rsid w:val="007504F8"/>
    <w:rsid w:val="00751A39"/>
    <w:rsid w:val="0075247C"/>
    <w:rsid w:val="007531D1"/>
    <w:rsid w:val="0075382A"/>
    <w:rsid w:val="00760F99"/>
    <w:rsid w:val="00764BC5"/>
    <w:rsid w:val="00767282"/>
    <w:rsid w:val="007713E1"/>
    <w:rsid w:val="00773A3D"/>
    <w:rsid w:val="00786174"/>
    <w:rsid w:val="00793A08"/>
    <w:rsid w:val="007B2D7B"/>
    <w:rsid w:val="007B5767"/>
    <w:rsid w:val="007B5A07"/>
    <w:rsid w:val="007C0FE4"/>
    <w:rsid w:val="007C6898"/>
    <w:rsid w:val="007C7712"/>
    <w:rsid w:val="007E0AC9"/>
    <w:rsid w:val="007F3C60"/>
    <w:rsid w:val="00805859"/>
    <w:rsid w:val="008143A9"/>
    <w:rsid w:val="00814840"/>
    <w:rsid w:val="00823404"/>
    <w:rsid w:val="00823D71"/>
    <w:rsid w:val="00831291"/>
    <w:rsid w:val="00832053"/>
    <w:rsid w:val="00834C23"/>
    <w:rsid w:val="00840B46"/>
    <w:rsid w:val="00843916"/>
    <w:rsid w:val="0084403F"/>
    <w:rsid w:val="0084539F"/>
    <w:rsid w:val="008519B1"/>
    <w:rsid w:val="00857549"/>
    <w:rsid w:val="0085771F"/>
    <w:rsid w:val="00876BAF"/>
    <w:rsid w:val="008912C8"/>
    <w:rsid w:val="00891BF5"/>
    <w:rsid w:val="008A0A59"/>
    <w:rsid w:val="008A514F"/>
    <w:rsid w:val="008B04C7"/>
    <w:rsid w:val="008B13B4"/>
    <w:rsid w:val="008B1BB7"/>
    <w:rsid w:val="008B208B"/>
    <w:rsid w:val="008B65D1"/>
    <w:rsid w:val="008C05CC"/>
    <w:rsid w:val="008C5392"/>
    <w:rsid w:val="008C7D97"/>
    <w:rsid w:val="008D675C"/>
    <w:rsid w:val="008E605D"/>
    <w:rsid w:val="008F0161"/>
    <w:rsid w:val="008F5EAA"/>
    <w:rsid w:val="00905EAF"/>
    <w:rsid w:val="00906E01"/>
    <w:rsid w:val="00911A51"/>
    <w:rsid w:val="009212C0"/>
    <w:rsid w:val="009220C5"/>
    <w:rsid w:val="0092625A"/>
    <w:rsid w:val="00931399"/>
    <w:rsid w:val="00942D24"/>
    <w:rsid w:val="00945332"/>
    <w:rsid w:val="00946346"/>
    <w:rsid w:val="009477D9"/>
    <w:rsid w:val="00947DE0"/>
    <w:rsid w:val="0095123A"/>
    <w:rsid w:val="00960550"/>
    <w:rsid w:val="009649BD"/>
    <w:rsid w:val="00970F70"/>
    <w:rsid w:val="00972AC7"/>
    <w:rsid w:val="00973F1D"/>
    <w:rsid w:val="00974895"/>
    <w:rsid w:val="00977505"/>
    <w:rsid w:val="00990FBA"/>
    <w:rsid w:val="00993B18"/>
    <w:rsid w:val="009A0387"/>
    <w:rsid w:val="009A03EE"/>
    <w:rsid w:val="009A3278"/>
    <w:rsid w:val="009A5101"/>
    <w:rsid w:val="009A59E8"/>
    <w:rsid w:val="009A6640"/>
    <w:rsid w:val="009C2C3A"/>
    <w:rsid w:val="009C58AC"/>
    <w:rsid w:val="009C69BB"/>
    <w:rsid w:val="009C73D7"/>
    <w:rsid w:val="009D3F08"/>
    <w:rsid w:val="009D58E8"/>
    <w:rsid w:val="009D7845"/>
    <w:rsid w:val="009E2BEB"/>
    <w:rsid w:val="009E4F6C"/>
    <w:rsid w:val="009F10CE"/>
    <w:rsid w:val="009F2991"/>
    <w:rsid w:val="009F6C92"/>
    <w:rsid w:val="00A077EC"/>
    <w:rsid w:val="00A10744"/>
    <w:rsid w:val="00A17AA3"/>
    <w:rsid w:val="00A31372"/>
    <w:rsid w:val="00A31DD3"/>
    <w:rsid w:val="00A34B5C"/>
    <w:rsid w:val="00A37F6B"/>
    <w:rsid w:val="00A447C3"/>
    <w:rsid w:val="00A46EA4"/>
    <w:rsid w:val="00A561B4"/>
    <w:rsid w:val="00A64E51"/>
    <w:rsid w:val="00A6545C"/>
    <w:rsid w:val="00A70C99"/>
    <w:rsid w:val="00A70D13"/>
    <w:rsid w:val="00A77A17"/>
    <w:rsid w:val="00A82A08"/>
    <w:rsid w:val="00A83E18"/>
    <w:rsid w:val="00A84DCE"/>
    <w:rsid w:val="00A9041A"/>
    <w:rsid w:val="00A924C6"/>
    <w:rsid w:val="00A95D48"/>
    <w:rsid w:val="00A97651"/>
    <w:rsid w:val="00AC2E57"/>
    <w:rsid w:val="00AC3AF4"/>
    <w:rsid w:val="00AC3CBC"/>
    <w:rsid w:val="00AD2DEB"/>
    <w:rsid w:val="00AD3376"/>
    <w:rsid w:val="00AD3AEA"/>
    <w:rsid w:val="00AD4808"/>
    <w:rsid w:val="00AD775A"/>
    <w:rsid w:val="00AE0D4A"/>
    <w:rsid w:val="00AE1226"/>
    <w:rsid w:val="00AE4C0F"/>
    <w:rsid w:val="00AE5FDB"/>
    <w:rsid w:val="00AE6FAC"/>
    <w:rsid w:val="00AF37AE"/>
    <w:rsid w:val="00AF4DFF"/>
    <w:rsid w:val="00AF5A85"/>
    <w:rsid w:val="00AF771B"/>
    <w:rsid w:val="00B01BE3"/>
    <w:rsid w:val="00B01C39"/>
    <w:rsid w:val="00B03459"/>
    <w:rsid w:val="00B14646"/>
    <w:rsid w:val="00B15989"/>
    <w:rsid w:val="00B21F20"/>
    <w:rsid w:val="00B26352"/>
    <w:rsid w:val="00B36BB9"/>
    <w:rsid w:val="00B36E43"/>
    <w:rsid w:val="00B37485"/>
    <w:rsid w:val="00B44F62"/>
    <w:rsid w:val="00B46141"/>
    <w:rsid w:val="00B518E6"/>
    <w:rsid w:val="00B52628"/>
    <w:rsid w:val="00B55DF4"/>
    <w:rsid w:val="00B56946"/>
    <w:rsid w:val="00B611DD"/>
    <w:rsid w:val="00B612C6"/>
    <w:rsid w:val="00B61F26"/>
    <w:rsid w:val="00B62152"/>
    <w:rsid w:val="00B62E39"/>
    <w:rsid w:val="00B66078"/>
    <w:rsid w:val="00B66539"/>
    <w:rsid w:val="00B8347A"/>
    <w:rsid w:val="00B852B9"/>
    <w:rsid w:val="00B86091"/>
    <w:rsid w:val="00BB2C07"/>
    <w:rsid w:val="00BB511F"/>
    <w:rsid w:val="00BC7C2D"/>
    <w:rsid w:val="00BD3283"/>
    <w:rsid w:val="00BE7CCB"/>
    <w:rsid w:val="00BF400E"/>
    <w:rsid w:val="00C0172D"/>
    <w:rsid w:val="00C032B9"/>
    <w:rsid w:val="00C05E97"/>
    <w:rsid w:val="00C064B3"/>
    <w:rsid w:val="00C06CFE"/>
    <w:rsid w:val="00C1212E"/>
    <w:rsid w:val="00C17093"/>
    <w:rsid w:val="00C20C46"/>
    <w:rsid w:val="00C21662"/>
    <w:rsid w:val="00C2667A"/>
    <w:rsid w:val="00C30206"/>
    <w:rsid w:val="00C3626B"/>
    <w:rsid w:val="00C379F0"/>
    <w:rsid w:val="00C4157C"/>
    <w:rsid w:val="00C43233"/>
    <w:rsid w:val="00C44405"/>
    <w:rsid w:val="00C46001"/>
    <w:rsid w:val="00C47034"/>
    <w:rsid w:val="00C5058F"/>
    <w:rsid w:val="00C518F7"/>
    <w:rsid w:val="00C52498"/>
    <w:rsid w:val="00C5399A"/>
    <w:rsid w:val="00C637E2"/>
    <w:rsid w:val="00C64AEE"/>
    <w:rsid w:val="00C6551F"/>
    <w:rsid w:val="00C65B9F"/>
    <w:rsid w:val="00C71145"/>
    <w:rsid w:val="00C72257"/>
    <w:rsid w:val="00C733E4"/>
    <w:rsid w:val="00C74055"/>
    <w:rsid w:val="00C77E60"/>
    <w:rsid w:val="00C83594"/>
    <w:rsid w:val="00C845E2"/>
    <w:rsid w:val="00C847E0"/>
    <w:rsid w:val="00C85F06"/>
    <w:rsid w:val="00C915DE"/>
    <w:rsid w:val="00C91607"/>
    <w:rsid w:val="00C91CD7"/>
    <w:rsid w:val="00C92472"/>
    <w:rsid w:val="00C94A8F"/>
    <w:rsid w:val="00C94B49"/>
    <w:rsid w:val="00CA31B8"/>
    <w:rsid w:val="00CA3A4B"/>
    <w:rsid w:val="00CA64F5"/>
    <w:rsid w:val="00CB20D7"/>
    <w:rsid w:val="00CB75B5"/>
    <w:rsid w:val="00CC32E0"/>
    <w:rsid w:val="00CC3775"/>
    <w:rsid w:val="00CC793F"/>
    <w:rsid w:val="00CC7CAC"/>
    <w:rsid w:val="00CC7F25"/>
    <w:rsid w:val="00CE28D6"/>
    <w:rsid w:val="00CF11BB"/>
    <w:rsid w:val="00CF4948"/>
    <w:rsid w:val="00D00F4C"/>
    <w:rsid w:val="00D06BC3"/>
    <w:rsid w:val="00D11B38"/>
    <w:rsid w:val="00D16541"/>
    <w:rsid w:val="00D24BCB"/>
    <w:rsid w:val="00D417A5"/>
    <w:rsid w:val="00D4352A"/>
    <w:rsid w:val="00D44084"/>
    <w:rsid w:val="00D46E8A"/>
    <w:rsid w:val="00D52C54"/>
    <w:rsid w:val="00D53938"/>
    <w:rsid w:val="00D615C2"/>
    <w:rsid w:val="00D64B78"/>
    <w:rsid w:val="00D70BA5"/>
    <w:rsid w:val="00D9333F"/>
    <w:rsid w:val="00D971D1"/>
    <w:rsid w:val="00DA149C"/>
    <w:rsid w:val="00DA6B7D"/>
    <w:rsid w:val="00DA7CAD"/>
    <w:rsid w:val="00DB0788"/>
    <w:rsid w:val="00DB5A3D"/>
    <w:rsid w:val="00DB6267"/>
    <w:rsid w:val="00DC27CD"/>
    <w:rsid w:val="00DC2F6E"/>
    <w:rsid w:val="00DC356A"/>
    <w:rsid w:val="00DC5E36"/>
    <w:rsid w:val="00DC6589"/>
    <w:rsid w:val="00DD40E3"/>
    <w:rsid w:val="00DD4C64"/>
    <w:rsid w:val="00DD63F2"/>
    <w:rsid w:val="00DD76AB"/>
    <w:rsid w:val="00DE2661"/>
    <w:rsid w:val="00DE7EC5"/>
    <w:rsid w:val="00DF0438"/>
    <w:rsid w:val="00DF599B"/>
    <w:rsid w:val="00DF7EB0"/>
    <w:rsid w:val="00E01491"/>
    <w:rsid w:val="00E020C9"/>
    <w:rsid w:val="00E059E9"/>
    <w:rsid w:val="00E103B4"/>
    <w:rsid w:val="00E10F89"/>
    <w:rsid w:val="00E1576C"/>
    <w:rsid w:val="00E21DC1"/>
    <w:rsid w:val="00E21E48"/>
    <w:rsid w:val="00E2384B"/>
    <w:rsid w:val="00E24A09"/>
    <w:rsid w:val="00E3768F"/>
    <w:rsid w:val="00E407A4"/>
    <w:rsid w:val="00E43F95"/>
    <w:rsid w:val="00E524B1"/>
    <w:rsid w:val="00E5469E"/>
    <w:rsid w:val="00E56469"/>
    <w:rsid w:val="00E56644"/>
    <w:rsid w:val="00E5769A"/>
    <w:rsid w:val="00E648D6"/>
    <w:rsid w:val="00E65FD0"/>
    <w:rsid w:val="00E83157"/>
    <w:rsid w:val="00E83411"/>
    <w:rsid w:val="00E93782"/>
    <w:rsid w:val="00EA0DCF"/>
    <w:rsid w:val="00EA5B5C"/>
    <w:rsid w:val="00EA7A76"/>
    <w:rsid w:val="00EB3A9A"/>
    <w:rsid w:val="00EB54B5"/>
    <w:rsid w:val="00EB70A4"/>
    <w:rsid w:val="00EC0CF7"/>
    <w:rsid w:val="00ED24BF"/>
    <w:rsid w:val="00ED5210"/>
    <w:rsid w:val="00EE13CC"/>
    <w:rsid w:val="00EE4F8F"/>
    <w:rsid w:val="00F03564"/>
    <w:rsid w:val="00F05887"/>
    <w:rsid w:val="00F11923"/>
    <w:rsid w:val="00F128EB"/>
    <w:rsid w:val="00F1428B"/>
    <w:rsid w:val="00F234B0"/>
    <w:rsid w:val="00F23CBA"/>
    <w:rsid w:val="00F26688"/>
    <w:rsid w:val="00F32B41"/>
    <w:rsid w:val="00F3483B"/>
    <w:rsid w:val="00F4568E"/>
    <w:rsid w:val="00F4579E"/>
    <w:rsid w:val="00F73780"/>
    <w:rsid w:val="00F774E5"/>
    <w:rsid w:val="00F93CAB"/>
    <w:rsid w:val="00FA1E6F"/>
    <w:rsid w:val="00FB23EC"/>
    <w:rsid w:val="00FB3D9C"/>
    <w:rsid w:val="00FC4610"/>
    <w:rsid w:val="00FD5F5A"/>
    <w:rsid w:val="00FE3566"/>
    <w:rsid w:val="00FE5F14"/>
    <w:rsid w:val="00FF1EC8"/>
    <w:rsid w:val="00FF3835"/>
    <w:rsid w:val="00FF4EC5"/>
    <w:rsid w:val="326E37DF"/>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CECDF"/>
  <w15:docId w15:val="{15853D4F-D273-4BED-B00D-2FBCA991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exact"/>
      <w:jc w:val="both"/>
    </w:pPr>
    <w:rPr>
      <w:rFonts w:ascii="Courier New" w:hAnsi="Courier New"/>
      <w:snapToGrid w:val="0"/>
      <w:sz w:val="24"/>
      <w:lang w:eastAsia="nl-NL"/>
    </w:rPr>
  </w:style>
  <w:style w:type="paragraph" w:styleId="Heading1">
    <w:name w:val="heading 1"/>
    <w:basedOn w:val="Normal"/>
    <w:next w:val="Normal"/>
    <w:qFormat/>
    <w:pPr>
      <w:keepNext/>
      <w:outlineLvl w:val="0"/>
    </w:pPr>
    <w:rPr>
      <w:u w:val="single"/>
      <w:lang w:val="nl-NL"/>
    </w:rPr>
  </w:style>
  <w:style w:type="paragraph" w:styleId="Heading2">
    <w:name w:val="heading 2"/>
    <w:basedOn w:val="Normal"/>
    <w:next w:val="Normal"/>
    <w:qFormat/>
    <w:pPr>
      <w:keepNext/>
      <w:tabs>
        <w:tab w:val="left" w:pos="5670"/>
      </w:tabs>
      <w:ind w:right="-2"/>
      <w:outlineLvl w:val="1"/>
    </w:pPr>
    <w:rPr>
      <w:u w:val="single"/>
    </w:rPr>
  </w:style>
  <w:style w:type="paragraph" w:styleId="Heading3">
    <w:name w:val="heading 3"/>
    <w:basedOn w:val="Normal"/>
    <w:next w:val="Normal"/>
    <w:qFormat/>
    <w:pPr>
      <w:keepNext/>
      <w:tabs>
        <w:tab w:val="left" w:pos="0"/>
        <w:tab w:val="left" w:pos="566"/>
        <w:tab w:val="left" w:pos="1132"/>
        <w:tab w:val="left" w:pos="1700"/>
        <w:tab w:val="left" w:pos="2266"/>
        <w:tab w:val="left" w:pos="2834"/>
        <w:tab w:val="left" w:pos="3400"/>
        <w:tab w:val="left" w:pos="3968"/>
        <w:tab w:val="left" w:pos="4534"/>
        <w:tab w:val="left" w:pos="5101"/>
        <w:tab w:val="left" w:pos="5668"/>
        <w:tab w:val="left" w:pos="6235"/>
        <w:tab w:val="left" w:pos="6802"/>
        <w:tab w:val="left" w:pos="7369"/>
        <w:tab w:val="left" w:pos="7936"/>
        <w:tab w:val="left" w:pos="8503"/>
      </w:tabs>
      <w:outlineLvl w:val="2"/>
    </w:pPr>
    <w:rPr>
      <w:b/>
      <w:u w:val="single"/>
    </w:rPr>
  </w:style>
  <w:style w:type="paragraph" w:styleId="Heading4">
    <w:name w:val="heading 4"/>
    <w:basedOn w:val="Normal"/>
    <w:next w:val="Normal"/>
    <w:qFormat/>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tabs>
        <w:tab w:val="left" w:pos="0"/>
        <w:tab w:val="left" w:pos="566"/>
        <w:tab w:val="left" w:pos="1132"/>
        <w:tab w:val="left" w:pos="1700"/>
        <w:tab w:val="left" w:pos="2266"/>
        <w:tab w:val="left" w:pos="2834"/>
        <w:tab w:val="left" w:pos="3400"/>
        <w:tab w:val="left" w:pos="3968"/>
        <w:tab w:val="left" w:pos="4534"/>
        <w:tab w:val="left" w:pos="5101"/>
        <w:tab w:val="left" w:pos="5670"/>
        <w:tab w:val="left" w:pos="6235"/>
        <w:tab w:val="left" w:pos="6802"/>
        <w:tab w:val="left" w:pos="7369"/>
        <w:tab w:val="left" w:pos="7936"/>
        <w:tab w:val="left" w:pos="8503"/>
        <w:tab w:val="right" w:pos="9071"/>
      </w:tabs>
      <w:ind w:right="2267"/>
    </w:pPr>
    <w:rPr>
      <w:snapToGrid/>
      <w:lang w:val="nl-NL"/>
    </w:rPr>
  </w:style>
  <w:style w:type="paragraph" w:styleId="BodyText">
    <w:name w:val="Body Text"/>
    <w:basedOn w:val="Normal"/>
    <w:pPr>
      <w:widowControl/>
      <w:spacing w:line="240" w:lineRule="auto"/>
    </w:pPr>
    <w:rPr>
      <w:rFonts w:ascii="CG Times (W1)" w:hAnsi="CG Times (W1)"/>
      <w:snapToGrid/>
      <w:sz w:val="20"/>
      <w:lang w:val="nl-NL"/>
    </w:rPr>
  </w:style>
  <w:style w:type="paragraph" w:styleId="BodyText3">
    <w:name w:val="Body Text 3"/>
    <w:basedOn w:val="Normal"/>
    <w:pPr>
      <w:ind w:right="55"/>
      <w:outlineLvl w:val="0"/>
    </w:pPr>
    <w:rPr>
      <w:rFonts w:ascii="Arial" w:hAnsi="Arial"/>
      <w:noProof/>
      <w:sz w:val="18"/>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536"/>
        <w:tab w:val="right" w:pos="9072"/>
      </w:tabs>
    </w:pPr>
  </w:style>
  <w:style w:type="paragraph" w:styleId="DocumentMap">
    <w:name w:val="Document Map"/>
    <w:basedOn w:val="Normal"/>
    <w:semiHidden/>
    <w:rsid w:val="00340118"/>
    <w:pPr>
      <w:shd w:val="clear" w:color="auto" w:fill="000080"/>
    </w:pPr>
    <w:rPr>
      <w:rFonts w:ascii="Tahoma" w:hAnsi="Tahoma" w:cs="Tahoma"/>
      <w:sz w:val="20"/>
    </w:rPr>
  </w:style>
  <w:style w:type="paragraph" w:styleId="ListParagraph">
    <w:name w:val="List Paragraph"/>
    <w:basedOn w:val="Normal"/>
    <w:uiPriority w:val="34"/>
    <w:qFormat/>
    <w:rsid w:val="001F4B18"/>
    <w:pPr>
      <w:ind w:left="720"/>
      <w:contextualSpacing/>
    </w:pPr>
  </w:style>
  <w:style w:type="paragraph" w:customStyle="1" w:styleId="Default">
    <w:name w:val="Default"/>
    <w:rsid w:val="00403156"/>
    <w:pPr>
      <w:autoSpaceDE w:val="0"/>
      <w:autoSpaceDN w:val="0"/>
      <w:adjustRightInd w:val="0"/>
    </w:pPr>
    <w:rPr>
      <w:color w:val="000000"/>
      <w:sz w:val="24"/>
      <w:szCs w:val="24"/>
      <w:lang w:val="nl-NL" w:eastAsia="nl-NL"/>
    </w:rPr>
  </w:style>
  <w:style w:type="paragraph" w:styleId="NormalWeb">
    <w:name w:val="Normal (Web)"/>
    <w:basedOn w:val="Normal"/>
    <w:uiPriority w:val="99"/>
    <w:unhideWhenUsed/>
    <w:rsid w:val="004E725C"/>
    <w:pPr>
      <w:widowControl/>
      <w:spacing w:before="100" w:beforeAutospacing="1" w:after="100" w:afterAutospacing="1" w:line="240" w:lineRule="auto"/>
      <w:jc w:val="left"/>
    </w:pPr>
    <w:rPr>
      <w:rFonts w:ascii="Times New Roman" w:hAnsi="Times New Roman"/>
      <w:snapToGrid/>
      <w:szCs w:val="24"/>
      <w:lang w:eastAsia="nl-BE"/>
    </w:rPr>
  </w:style>
  <w:style w:type="character" w:styleId="Hyperlink">
    <w:name w:val="Hyperlink"/>
    <w:rsid w:val="00244B5A"/>
    <w:rPr>
      <w:color w:val="0000FF"/>
      <w:u w:val="single"/>
    </w:rPr>
  </w:style>
  <w:style w:type="character" w:styleId="CommentReference">
    <w:name w:val="annotation reference"/>
    <w:rsid w:val="0059588B"/>
    <w:rPr>
      <w:sz w:val="16"/>
      <w:szCs w:val="16"/>
    </w:rPr>
  </w:style>
  <w:style w:type="paragraph" w:styleId="CommentText">
    <w:name w:val="annotation text"/>
    <w:basedOn w:val="Normal"/>
    <w:link w:val="CommentTextChar"/>
    <w:rsid w:val="0059588B"/>
    <w:pPr>
      <w:spacing w:line="240" w:lineRule="auto"/>
    </w:pPr>
    <w:rPr>
      <w:sz w:val="20"/>
    </w:rPr>
  </w:style>
  <w:style w:type="character" w:customStyle="1" w:styleId="CommentTextChar">
    <w:name w:val="Comment Text Char"/>
    <w:link w:val="CommentText"/>
    <w:rsid w:val="0059588B"/>
    <w:rPr>
      <w:rFonts w:ascii="Courier New" w:hAnsi="Courier New"/>
      <w:snapToGrid w:val="0"/>
      <w:lang w:eastAsia="nl-NL"/>
    </w:rPr>
  </w:style>
  <w:style w:type="paragraph" w:styleId="CommentSubject">
    <w:name w:val="annotation subject"/>
    <w:basedOn w:val="CommentText"/>
    <w:next w:val="CommentText"/>
    <w:link w:val="CommentSubjectChar"/>
    <w:rsid w:val="0059588B"/>
    <w:rPr>
      <w:b/>
      <w:bCs/>
    </w:rPr>
  </w:style>
  <w:style w:type="character" w:customStyle="1" w:styleId="CommentSubjectChar">
    <w:name w:val="Comment Subject Char"/>
    <w:link w:val="CommentSubject"/>
    <w:rsid w:val="0059588B"/>
    <w:rPr>
      <w:rFonts w:ascii="Courier New" w:hAnsi="Courier New"/>
      <w:b/>
      <w:bCs/>
      <w:snapToGrid w:val="0"/>
      <w:lang w:eastAsia="nl-NL"/>
    </w:rPr>
  </w:style>
  <w:style w:type="paragraph" w:styleId="Revision">
    <w:name w:val="Revision"/>
    <w:hidden/>
    <w:uiPriority w:val="99"/>
    <w:semiHidden/>
    <w:rsid w:val="00FF3835"/>
    <w:rPr>
      <w:rFonts w:ascii="Courier New" w:hAnsi="Courier New"/>
      <w:snapToGrid w:val="0"/>
      <w:sz w:val="24"/>
      <w:lang w:eastAsia="nl-NL"/>
    </w:rPr>
  </w:style>
  <w:style w:type="character" w:styleId="UnresolvedMention">
    <w:name w:val="Unresolved Mention"/>
    <w:basedOn w:val="DefaultParagraphFont"/>
    <w:uiPriority w:val="99"/>
    <w:semiHidden/>
    <w:unhideWhenUsed/>
    <w:rsid w:val="00A70D13"/>
    <w:rPr>
      <w:color w:val="605E5C"/>
      <w:shd w:val="clear" w:color="auto" w:fill="E1DFDD"/>
    </w:rPr>
  </w:style>
  <w:style w:type="character" w:styleId="FollowedHyperlink">
    <w:name w:val="FollowedHyperlink"/>
    <w:basedOn w:val="DefaultParagraphFont"/>
    <w:semiHidden/>
    <w:unhideWhenUsed/>
    <w:rsid w:val="00E10F89"/>
    <w:rPr>
      <w:color w:val="954F72" w:themeColor="followedHyperlink"/>
      <w:u w:val="single"/>
    </w:rPr>
  </w:style>
  <w:style w:type="character" w:styleId="Mention">
    <w:name w:val="Mention"/>
    <w:basedOn w:val="DefaultParagraphFont"/>
    <w:uiPriority w:val="99"/>
    <w:unhideWhenUsed/>
    <w:rsid w:val="00AD77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4042">
      <w:bodyDiv w:val="1"/>
      <w:marLeft w:val="0"/>
      <w:marRight w:val="0"/>
      <w:marTop w:val="0"/>
      <w:marBottom w:val="0"/>
      <w:divBdr>
        <w:top w:val="none" w:sz="0" w:space="0" w:color="auto"/>
        <w:left w:val="none" w:sz="0" w:space="0" w:color="auto"/>
        <w:bottom w:val="none" w:sz="0" w:space="0" w:color="auto"/>
        <w:right w:val="none" w:sz="0" w:space="0" w:color="auto"/>
      </w:divBdr>
      <w:divsChild>
        <w:div w:id="905187117">
          <w:marLeft w:val="0"/>
          <w:marRight w:val="0"/>
          <w:marTop w:val="0"/>
          <w:marBottom w:val="0"/>
          <w:divBdr>
            <w:top w:val="none" w:sz="0" w:space="0" w:color="auto"/>
            <w:left w:val="none" w:sz="0" w:space="0" w:color="auto"/>
            <w:bottom w:val="none" w:sz="0" w:space="0" w:color="auto"/>
            <w:right w:val="none" w:sz="0" w:space="0" w:color="auto"/>
          </w:divBdr>
          <w:divsChild>
            <w:div w:id="1305506929">
              <w:marLeft w:val="0"/>
              <w:marRight w:val="0"/>
              <w:marTop w:val="0"/>
              <w:marBottom w:val="0"/>
              <w:divBdr>
                <w:top w:val="none" w:sz="0" w:space="0" w:color="auto"/>
                <w:left w:val="none" w:sz="0" w:space="0" w:color="auto"/>
                <w:bottom w:val="none" w:sz="0" w:space="0" w:color="auto"/>
                <w:right w:val="none" w:sz="0" w:space="0" w:color="auto"/>
              </w:divBdr>
              <w:divsChild>
                <w:div w:id="1813020586">
                  <w:marLeft w:val="0"/>
                  <w:marRight w:val="0"/>
                  <w:marTop w:val="0"/>
                  <w:marBottom w:val="0"/>
                  <w:divBdr>
                    <w:top w:val="none" w:sz="0" w:space="0" w:color="auto"/>
                    <w:left w:val="none" w:sz="0" w:space="0" w:color="auto"/>
                    <w:bottom w:val="none" w:sz="0" w:space="0" w:color="auto"/>
                    <w:right w:val="none" w:sz="0" w:space="0" w:color="auto"/>
                  </w:divBdr>
                  <w:divsChild>
                    <w:div w:id="550071573">
                      <w:marLeft w:val="0"/>
                      <w:marRight w:val="0"/>
                      <w:marTop w:val="0"/>
                      <w:marBottom w:val="0"/>
                      <w:divBdr>
                        <w:top w:val="none" w:sz="0" w:space="0" w:color="auto"/>
                        <w:left w:val="none" w:sz="0" w:space="0" w:color="auto"/>
                        <w:bottom w:val="none" w:sz="0" w:space="0" w:color="auto"/>
                        <w:right w:val="none" w:sz="0" w:space="0" w:color="auto"/>
                      </w:divBdr>
                      <w:divsChild>
                        <w:div w:id="1783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1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erickxleys.be/nl/dierickx-leys-fun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3F376B8173E4C8AE686004AAD4A04" ma:contentTypeVersion="5" ma:contentTypeDescription="Een nieuw document maken." ma:contentTypeScope="" ma:versionID="4b07a3f4fd24c536b62351c81dd8e928">
  <xsd:schema xmlns:xsd="http://www.w3.org/2001/XMLSchema" xmlns:xs="http://www.w3.org/2001/XMLSchema" xmlns:p="http://schemas.microsoft.com/office/2006/metadata/properties" xmlns:ns2="50f6adc2-f455-4fcc-af63-d277b31d87d6" targetNamespace="http://schemas.microsoft.com/office/2006/metadata/properties" ma:root="true" ma:fieldsID="afbae61eaf857954bbf12b1a3f742ae4" ns2:_="">
    <xsd:import namespace="50f6adc2-f455-4fcc-af63-d277b31d87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6adc2-f455-4fcc-af63-d277b31d8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FD8F8-F9DE-4E83-9FB6-B5E85A71F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6adc2-f455-4fcc-af63-d277b31d8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FC5CF-C654-4C64-9CE2-B1BAF74242B8}">
  <ds:schemaRefs>
    <ds:schemaRef ds:uri="http://schemas.openxmlformats.org/officeDocument/2006/bibliography"/>
  </ds:schemaRefs>
</ds:datastoreItem>
</file>

<file path=customXml/itemProps3.xml><?xml version="1.0" encoding="utf-8"?>
<ds:datastoreItem xmlns:ds="http://schemas.openxmlformats.org/officeDocument/2006/customXml" ds:itemID="{64F32CF2-B3FE-4E18-B360-DE4AB0DA63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57A57C-2F05-42DF-B86F-C4E2938716AC}">
  <ds:schemaRefs>
    <ds:schemaRef ds:uri="http://schemas.microsoft.com/sharepoint/v3/contenttype/forms"/>
  </ds:schemaRefs>
</ds:datastoreItem>
</file>

<file path=docMetadata/LabelInfo.xml><?xml version="1.0" encoding="utf-8"?>
<clbl:labelList xmlns:clbl="http://schemas.microsoft.com/office/2020/mipLabelMetadata">
  <clbl:label id="{b7b71bf9-7cad-4b0f-bec4-29f2fdafb5c1}" enabled="1" method="Privileged" siteId="{ef04a14f-58e5-4e87-8182-4f285a77863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4547</Characters>
  <Application>Microsoft Office Word</Application>
  <DocSecurity>0</DocSecurity>
  <Lines>37</Lines>
  <Paragraphs>10</Paragraphs>
  <ScaleCrop>false</ScaleCrop>
  <Company>Not Deckers &amp; De Graeve</Company>
  <LinksUpToDate>false</LinksUpToDate>
  <CharactersWithSpaces>5312</CharactersWithSpaces>
  <SharedDoc>false</SharedDoc>
  <HLinks>
    <vt:vector size="12" baseType="variant">
      <vt:variant>
        <vt:i4>3932277</vt:i4>
      </vt:variant>
      <vt:variant>
        <vt:i4>0</vt:i4>
      </vt:variant>
      <vt:variant>
        <vt:i4>0</vt:i4>
      </vt:variant>
      <vt:variant>
        <vt:i4>5</vt:i4>
      </vt:variant>
      <vt:variant>
        <vt:lpwstr>https://www.dierickxleys.be/nl/dierickx-leys-funds</vt:lpwstr>
      </vt:variant>
      <vt:variant>
        <vt:lpwstr/>
      </vt:variant>
      <vt:variant>
        <vt:i4>1900605</vt:i4>
      </vt:variant>
      <vt:variant>
        <vt:i4>0</vt:i4>
      </vt:variant>
      <vt:variant>
        <vt:i4>0</vt:i4>
      </vt:variant>
      <vt:variant>
        <vt:i4>5</vt:i4>
      </vt:variant>
      <vt:variant>
        <vt:lpwstr>https://multimediafiles.kbcgroup.eu/ng/feed/am/funds/REORG/LIQ_CONV_BE6275295747_NL.pdf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creator>Not Deckers &amp; De Graeve</dc:creator>
  <cp:lastModifiedBy>Chris Bruynseels</cp:lastModifiedBy>
  <cp:revision>4</cp:revision>
  <cp:lastPrinted>2017-04-18T10:22:00Z</cp:lastPrinted>
  <dcterms:created xsi:type="dcterms:W3CDTF">2025-09-03T13:35:00Z</dcterms:created>
  <dcterms:modified xsi:type="dcterms:W3CDTF">2025-09-03T15:38:00Z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7b71bf9-7cad-4b0f-bec4-29f2fdafb5c1_Enabled">
    <vt:lpwstr>True</vt:lpwstr>
  </property>
  <property fmtid="{D5CDD505-2E9C-101B-9397-08002B2CF9AE}" pid="4" name="MSIP_Label_b7b71bf9-7cad-4b0f-bec4-29f2fdafb5c1_SiteId">
    <vt:lpwstr>ef04a14f-58e5-4e87-8182-4f285a778630</vt:lpwstr>
  </property>
  <property fmtid="{D5CDD505-2E9C-101B-9397-08002B2CF9AE}" pid="5" name="MSIP_Label_b7b71bf9-7cad-4b0f-bec4-29f2fdafb5c1_Owner">
    <vt:lpwstr>chris.bruynseels@cadelam.be</vt:lpwstr>
  </property>
  <property fmtid="{D5CDD505-2E9C-101B-9397-08002B2CF9AE}" pid="6" name="MSIP_Label_b7b71bf9-7cad-4b0f-bec4-29f2fdafb5c1_SetDate">
    <vt:lpwstr>2019-05-15T06:12:11.5384864Z</vt:lpwstr>
  </property>
  <property fmtid="{D5CDD505-2E9C-101B-9397-08002B2CF9AE}" pid="7" name="MSIP_Label_b7b71bf9-7cad-4b0f-bec4-29f2fdafb5c1_Name">
    <vt:lpwstr>Public</vt:lpwstr>
  </property>
  <property fmtid="{D5CDD505-2E9C-101B-9397-08002B2CF9AE}" pid="8" name="MSIP_Label_b7b71bf9-7cad-4b0f-bec4-29f2fdafb5c1_Application">
    <vt:lpwstr>Microsoft Azure Information Protection</vt:lpwstr>
  </property>
  <property fmtid="{D5CDD505-2E9C-101B-9397-08002B2CF9AE}" pid="9" name="MSIP_Label_b7b71bf9-7cad-4b0f-bec4-29f2fdafb5c1_Extended_MSFT_Method">
    <vt:lpwstr>Automatic</vt:lpwstr>
  </property>
  <property fmtid="{D5CDD505-2E9C-101B-9397-08002B2CF9AE}" pid="10" name="Sensitivity">
    <vt:lpwstr>Public</vt:lpwstr>
  </property>
  <property fmtid="{D5CDD505-2E9C-101B-9397-08002B2CF9AE}" pid="11" name="ContentTypeId">
    <vt:lpwstr>0x010100A663F376B8173E4C8AE686004AAD4A04</vt:lpwstr>
  </property>
</Properties>
</file>